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7021E7" w14:textId="77777777" w:rsidR="00360862" w:rsidRDefault="00000000">
      <w:pPr>
        <w:pStyle w:val="Title"/>
        <w:keepLines/>
        <w:spacing w:after="240"/>
        <w:rPr>
          <w:b/>
          <w:bCs/>
          <w:sz w:val="32"/>
          <w:szCs w:val="32"/>
          <w:lang w:eastAsia="zh-TW"/>
        </w:rPr>
      </w:pPr>
      <w:bookmarkStart w:id="0" w:name="_e14fyx5bskf0" w:colFirst="0" w:colLast="0"/>
      <w:bookmarkEnd w:id="0"/>
      <w:r>
        <w:rPr>
          <w:b/>
          <w:bCs/>
          <w:sz w:val="32"/>
          <w:szCs w:val="32"/>
          <w:lang w:eastAsia="zh-TW"/>
        </w:rPr>
        <w:t>改 革 宗 神 學 院 學 士 課 程</w:t>
      </w:r>
      <w:r>
        <w:rPr>
          <w:lang w:eastAsia="zh-TW"/>
        </w:rPr>
        <w:br/>
      </w:r>
      <w:r>
        <w:rPr>
          <w:b/>
          <w:bCs/>
          <w:sz w:val="32"/>
          <w:szCs w:val="32"/>
          <w:lang w:eastAsia="zh-TW"/>
        </w:rPr>
        <w:t xml:space="preserve">課 程 表 </w:t>
      </w:r>
    </w:p>
    <w:p w14:paraId="2BD16F5D" w14:textId="77777777" w:rsidR="00360862" w:rsidRPr="0084018F" w:rsidRDefault="00000000">
      <w:pPr>
        <w:pStyle w:val="Heading1"/>
        <w:numPr>
          <w:ilvl w:val="0"/>
          <w:numId w:val="2"/>
        </w:numPr>
        <w:rPr>
          <w:color w:val="000000" w:themeColor="text1"/>
        </w:rPr>
      </w:pPr>
      <w:r>
        <w:rPr>
          <w:rFonts w:ascii="Times New Roman" w:eastAsia="Times New Roman" w:hAnsi="Times New Roman" w:cs="Times New Roman"/>
        </w:rPr>
        <w:t xml:space="preserve">課 程 </w:t>
      </w:r>
      <w:r w:rsidRPr="0084018F">
        <w:rPr>
          <w:rFonts w:ascii="Times New Roman" w:eastAsia="Times New Roman" w:hAnsi="Times New Roman" w:cs="Times New Roman"/>
          <w:color w:val="000000" w:themeColor="text1"/>
        </w:rPr>
        <w:t>資 訊</w:t>
      </w:r>
    </w:p>
    <w:tbl>
      <w:tblPr>
        <w:tblStyle w:val="a"/>
        <w:tblW w:w="94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3060"/>
        <w:gridCol w:w="1710"/>
        <w:gridCol w:w="3230"/>
      </w:tblGrid>
      <w:tr w:rsidR="00360862" w:rsidRPr="0084018F" w14:paraId="011CB359" w14:textId="77777777">
        <w:tc>
          <w:tcPr>
            <w:tcW w:w="1440" w:type="dxa"/>
          </w:tcPr>
          <w:p w14:paraId="1CAA1176" w14:textId="77777777" w:rsidR="00360862" w:rsidRPr="0084018F" w:rsidRDefault="00000000">
            <w:pPr>
              <w:keepLines/>
              <w:spacing w:before="60" w:after="60"/>
              <w:jc w:val="right"/>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課程名稱:</w:t>
            </w:r>
          </w:p>
        </w:tc>
        <w:tc>
          <w:tcPr>
            <w:tcW w:w="3060" w:type="dxa"/>
          </w:tcPr>
          <w:p w14:paraId="436CAB11" w14:textId="377C0AA0" w:rsidR="00360862" w:rsidRPr="0084018F" w:rsidRDefault="00E80359">
            <w:pPr>
              <w:keepLines/>
              <w:spacing w:before="60" w:after="60"/>
              <w:rPr>
                <w:rFonts w:ascii="Times New Roman" w:eastAsia="Times New Roman" w:hAnsi="Times New Roman" w:cs="Times New Roman"/>
                <w:color w:val="000000" w:themeColor="text1"/>
                <w:lang w:eastAsia="zh-TW"/>
              </w:rPr>
            </w:pPr>
            <w:r w:rsidRPr="0084018F">
              <w:rPr>
                <w:rFonts w:ascii="SimSun" w:eastAsia="SimSun" w:hAnsi="SimSun" w:cs="SimSun" w:hint="eastAsia"/>
                <w:color w:val="000000" w:themeColor="text1"/>
                <w:lang w:eastAsia="zh-TW"/>
              </w:rPr>
              <w:t>歷史與神學：蘇格蘭改教運動與撒母耳·萊德弗</w:t>
            </w:r>
          </w:p>
        </w:tc>
        <w:tc>
          <w:tcPr>
            <w:tcW w:w="1710" w:type="dxa"/>
          </w:tcPr>
          <w:p w14:paraId="3AEB84CA" w14:textId="77777777" w:rsidR="00360862" w:rsidRPr="0084018F" w:rsidRDefault="00000000">
            <w:pPr>
              <w:keepLines/>
              <w:spacing w:before="60" w:after="60"/>
              <w:jc w:val="right"/>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課號:</w:t>
            </w:r>
          </w:p>
        </w:tc>
        <w:tc>
          <w:tcPr>
            <w:tcW w:w="3230" w:type="dxa"/>
          </w:tcPr>
          <w:p w14:paraId="78521C83" w14:textId="6FD541A5" w:rsidR="00360862" w:rsidRPr="0084018F" w:rsidRDefault="00E80359">
            <w:pPr>
              <w:keepLines/>
              <w:spacing w:before="60" w:after="60"/>
              <w:rPr>
                <w:rFonts w:ascii="Times New Roman" w:eastAsia="Times New Roman" w:hAnsi="Times New Roman" w:cs="Times New Roman"/>
                <w:color w:val="000000" w:themeColor="text1"/>
                <w:lang w:eastAsia="zh-TW"/>
              </w:rPr>
            </w:pPr>
            <w:r w:rsidRPr="0084018F">
              <w:rPr>
                <w:rFonts w:ascii="Times New Roman" w:eastAsia="Times New Roman" w:hAnsi="Times New Roman" w:cs="Times New Roman"/>
                <w:color w:val="000000" w:themeColor="text1"/>
                <w:lang w:eastAsia="zh-TW"/>
              </w:rPr>
              <w:t>T111-1</w:t>
            </w:r>
            <w:r w:rsidRPr="0084018F">
              <w:rPr>
                <w:rFonts w:ascii="Times New Roman" w:eastAsia="Times New Roman" w:hAnsi="Times New Roman" w:cs="Times New Roman" w:hint="eastAsia"/>
                <w:color w:val="000000" w:themeColor="text1"/>
                <w:lang w:eastAsia="zh-TW"/>
              </w:rPr>
              <w:t xml:space="preserve"> </w:t>
            </w:r>
            <w:r w:rsidRPr="0084018F">
              <w:rPr>
                <w:rFonts w:ascii="SimSun" w:eastAsia="SimSun" w:hAnsi="SimSun" w:cs="SimSun" w:hint="eastAsia"/>
                <w:color w:val="000000" w:themeColor="text1"/>
                <w:lang w:eastAsia="zh-TW"/>
              </w:rPr>
              <w:t>改革宗神學院密集課</w:t>
            </w:r>
          </w:p>
        </w:tc>
      </w:tr>
      <w:tr w:rsidR="00360862" w:rsidRPr="0084018F" w14:paraId="0A349551" w14:textId="77777777">
        <w:tc>
          <w:tcPr>
            <w:tcW w:w="1440" w:type="dxa"/>
          </w:tcPr>
          <w:p w14:paraId="45190412" w14:textId="77777777" w:rsidR="00360862" w:rsidRPr="0084018F" w:rsidRDefault="00000000">
            <w:pPr>
              <w:keepLines/>
              <w:spacing w:before="60" w:after="60"/>
              <w:jc w:val="right"/>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學季:</w:t>
            </w:r>
          </w:p>
        </w:tc>
        <w:tc>
          <w:tcPr>
            <w:tcW w:w="3060" w:type="dxa"/>
          </w:tcPr>
          <w:p w14:paraId="6BBDFCDB" w14:textId="40208CE2" w:rsidR="00360862" w:rsidRPr="0084018F" w:rsidRDefault="00E80359">
            <w:pPr>
              <w:keepLines/>
              <w:tabs>
                <w:tab w:val="left" w:pos="4320"/>
              </w:tabs>
              <w:spacing w:before="60" w:after="60"/>
              <w:ind w:right="720"/>
              <w:rPr>
                <w:rFonts w:ascii="Times New Roman" w:eastAsia="Times New Roman" w:hAnsi="Times New Roman" w:cs="Times New Roman"/>
                <w:color w:val="000000" w:themeColor="text1"/>
              </w:rPr>
            </w:pPr>
            <w:r w:rsidRPr="0084018F">
              <w:rPr>
                <w:rFonts w:ascii="Times New Roman" w:eastAsia="Times New Roman" w:hAnsi="Times New Roman" w:cs="Times New Roman" w:hint="eastAsia"/>
                <w:color w:val="000000" w:themeColor="text1"/>
                <w:lang w:eastAsia="zh-TW"/>
              </w:rPr>
              <w:t>2026</w:t>
            </w:r>
            <w:r w:rsidRPr="0084018F">
              <w:rPr>
                <w:rFonts w:ascii="SimSun" w:eastAsia="SimSun" w:hAnsi="SimSun" w:cs="SimSun" w:hint="eastAsia"/>
                <w:color w:val="000000" w:themeColor="text1"/>
                <w:lang w:val="en-US" w:eastAsia="zh-TW"/>
              </w:rPr>
              <w:t>夏季2密集課</w:t>
            </w:r>
          </w:p>
        </w:tc>
        <w:tc>
          <w:tcPr>
            <w:tcW w:w="1710" w:type="dxa"/>
          </w:tcPr>
          <w:p w14:paraId="729A4C73" w14:textId="77777777" w:rsidR="00360862" w:rsidRPr="0084018F" w:rsidRDefault="00000000">
            <w:pPr>
              <w:keepLines/>
              <w:spacing w:before="60" w:after="60"/>
              <w:jc w:val="right"/>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課程時段:</w:t>
            </w:r>
          </w:p>
        </w:tc>
        <w:tc>
          <w:tcPr>
            <w:tcW w:w="3230" w:type="dxa"/>
          </w:tcPr>
          <w:p w14:paraId="2473D163" w14:textId="3F96FB25" w:rsidR="00360862" w:rsidRPr="0084018F" w:rsidRDefault="00E80359">
            <w:pPr>
              <w:keepLines/>
              <w:spacing w:before="60" w:after="60"/>
              <w:rPr>
                <w:rFonts w:ascii="Times New Roman" w:eastAsia="Times New Roman" w:hAnsi="Times New Roman" w:cs="Times New Roman"/>
                <w:color w:val="000000" w:themeColor="text1"/>
                <w:lang w:eastAsia="zh-TW"/>
              </w:rPr>
            </w:pPr>
            <w:r w:rsidRPr="0084018F">
              <w:rPr>
                <w:rFonts w:ascii="Times New Roman" w:eastAsia="Times New Roman" w:hAnsi="Times New Roman" w:cs="Times New Roman" w:hint="eastAsia"/>
                <w:color w:val="000000" w:themeColor="text1"/>
                <w:lang w:eastAsia="zh-TW"/>
              </w:rPr>
              <w:t>9</w:t>
            </w:r>
            <w:r w:rsidRPr="0084018F">
              <w:rPr>
                <w:rFonts w:ascii="SimSun" w:eastAsia="SimSun" w:hAnsi="SimSun" w:cs="SimSun" w:hint="eastAsia"/>
                <w:color w:val="000000" w:themeColor="text1"/>
                <w:lang w:eastAsia="zh-TW"/>
              </w:rPr>
              <w:t>月2至8日（週末和主日除外）；上午9:00-12</w:t>
            </w:r>
            <w:r w:rsidRPr="0084018F">
              <w:rPr>
                <w:rFonts w:ascii="SimSun" w:eastAsia="SimSun" w:hAnsi="SimSun" w:cs="SimSun"/>
                <w:color w:val="000000" w:themeColor="text1"/>
                <w:lang w:val="en-US" w:eastAsia="zh-TW"/>
              </w:rPr>
              <w:t>:</w:t>
            </w:r>
            <w:r w:rsidRPr="0084018F">
              <w:rPr>
                <w:rFonts w:ascii="SimSun" w:eastAsia="SimSun" w:hAnsi="SimSun" w:cs="SimSun" w:hint="eastAsia"/>
                <w:color w:val="000000" w:themeColor="text1"/>
                <w:lang w:val="en-US" w:eastAsia="zh-TW"/>
              </w:rPr>
              <w:t>00、13:30-16:30</w:t>
            </w:r>
          </w:p>
        </w:tc>
      </w:tr>
      <w:tr w:rsidR="00360862" w:rsidRPr="0084018F" w14:paraId="0D4A4513" w14:textId="77777777">
        <w:tc>
          <w:tcPr>
            <w:tcW w:w="1440" w:type="dxa"/>
          </w:tcPr>
          <w:p w14:paraId="1E50E971" w14:textId="77777777" w:rsidR="00360862" w:rsidRPr="0084018F" w:rsidRDefault="00000000">
            <w:pPr>
              <w:keepLines/>
              <w:spacing w:before="60" w:after="60"/>
              <w:jc w:val="right"/>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學分:</w:t>
            </w:r>
          </w:p>
        </w:tc>
        <w:tc>
          <w:tcPr>
            <w:tcW w:w="3060" w:type="dxa"/>
          </w:tcPr>
          <w:p w14:paraId="2118638D" w14:textId="4A9D0318" w:rsidR="00360862" w:rsidRPr="0084018F" w:rsidRDefault="0084018F">
            <w:pPr>
              <w:keepLines/>
              <w:spacing w:before="60" w:after="60"/>
              <w:rPr>
                <w:rFonts w:ascii="Times New Roman" w:eastAsia="Times New Roman" w:hAnsi="Times New Roman" w:cs="Times New Roman"/>
                <w:color w:val="000000" w:themeColor="text1"/>
                <w:lang w:eastAsia="zh-TW"/>
              </w:rPr>
            </w:pPr>
            <w:r w:rsidRPr="0084018F">
              <w:rPr>
                <w:rFonts w:ascii="Times New Roman" w:eastAsia="Times New Roman" w:hAnsi="Times New Roman" w:cs="Times New Roman" w:hint="eastAsia"/>
                <w:color w:val="000000" w:themeColor="text1"/>
                <w:lang w:eastAsia="zh-TW"/>
              </w:rPr>
              <w:t>2</w:t>
            </w:r>
          </w:p>
        </w:tc>
        <w:tc>
          <w:tcPr>
            <w:tcW w:w="1710" w:type="dxa"/>
          </w:tcPr>
          <w:p w14:paraId="3FAFE759" w14:textId="77777777" w:rsidR="00360862" w:rsidRPr="0084018F" w:rsidRDefault="00000000">
            <w:pPr>
              <w:keepLines/>
              <w:spacing w:before="60" w:after="60"/>
              <w:jc w:val="right"/>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 xml:space="preserve">溫書假週 (停課): </w:t>
            </w:r>
          </w:p>
        </w:tc>
        <w:tc>
          <w:tcPr>
            <w:tcW w:w="3230" w:type="dxa"/>
          </w:tcPr>
          <w:p w14:paraId="5A4B13FA" w14:textId="77777777" w:rsidR="00360862" w:rsidRPr="0084018F" w:rsidRDefault="00000000">
            <w:pPr>
              <w:keepLines/>
              <w:spacing w:before="60" w:after="60"/>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highlight w:val="yellow"/>
              </w:rPr>
              <w:t>Enter days and times</w:t>
            </w:r>
          </w:p>
        </w:tc>
      </w:tr>
      <w:tr w:rsidR="00360862" w:rsidRPr="0084018F" w14:paraId="09534097" w14:textId="77777777">
        <w:tc>
          <w:tcPr>
            <w:tcW w:w="1440" w:type="dxa"/>
          </w:tcPr>
          <w:p w14:paraId="7548A8EA" w14:textId="77777777" w:rsidR="00360862" w:rsidRPr="0084018F" w:rsidRDefault="00000000">
            <w:pPr>
              <w:keepLines/>
              <w:spacing w:before="60" w:after="60"/>
              <w:jc w:val="right"/>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教師:</w:t>
            </w:r>
          </w:p>
        </w:tc>
        <w:tc>
          <w:tcPr>
            <w:tcW w:w="3060" w:type="dxa"/>
          </w:tcPr>
          <w:p w14:paraId="7F850FFE" w14:textId="1CFDD421" w:rsidR="00360862" w:rsidRPr="0084018F" w:rsidRDefault="0084018F">
            <w:pPr>
              <w:keepLines/>
              <w:spacing w:before="60" w:after="60"/>
              <w:rPr>
                <w:rFonts w:ascii="Times New Roman" w:eastAsia="Times New Roman" w:hAnsi="Times New Roman" w:cs="Times New Roman"/>
                <w:color w:val="000000" w:themeColor="text1"/>
              </w:rPr>
            </w:pPr>
            <w:r w:rsidRPr="0084018F">
              <w:rPr>
                <w:rFonts w:ascii="Heiti TC" w:eastAsia="Heiti TC" w:hAnsi="Heiti TC" w:cs="Heiti TC" w:hint="eastAsia"/>
                <w:color w:val="000000" w:themeColor="text1"/>
                <w:lang w:eastAsia="zh-TW"/>
              </w:rPr>
              <w:t>潘頌恩博士</w:t>
            </w:r>
          </w:p>
        </w:tc>
        <w:tc>
          <w:tcPr>
            <w:tcW w:w="1710" w:type="dxa"/>
          </w:tcPr>
          <w:p w14:paraId="2EC36E33" w14:textId="77777777" w:rsidR="00360862" w:rsidRPr="0084018F" w:rsidRDefault="00000000">
            <w:pPr>
              <w:keepLines/>
              <w:spacing w:before="60" w:after="60"/>
              <w:jc w:val="right"/>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電郵:</w:t>
            </w:r>
          </w:p>
        </w:tc>
        <w:tc>
          <w:tcPr>
            <w:tcW w:w="3230" w:type="dxa"/>
          </w:tcPr>
          <w:p w14:paraId="1A6755CC" w14:textId="635DAF03" w:rsidR="00360862" w:rsidRPr="0084018F" w:rsidRDefault="0084018F">
            <w:pPr>
              <w:keepLines/>
              <w:spacing w:before="60" w:after="60"/>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psongen@rbpc.sg</w:t>
            </w:r>
          </w:p>
        </w:tc>
      </w:tr>
      <w:tr w:rsidR="00360862" w:rsidRPr="0084018F" w14:paraId="023D8669" w14:textId="77777777">
        <w:tc>
          <w:tcPr>
            <w:tcW w:w="1440" w:type="dxa"/>
          </w:tcPr>
          <w:p w14:paraId="59E18D49" w14:textId="77777777" w:rsidR="00360862" w:rsidRPr="0084018F" w:rsidRDefault="00000000">
            <w:pPr>
              <w:keepLines/>
              <w:spacing w:before="60" w:after="60"/>
              <w:jc w:val="right"/>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導師時間1:</w:t>
            </w:r>
          </w:p>
        </w:tc>
        <w:tc>
          <w:tcPr>
            <w:tcW w:w="3060" w:type="dxa"/>
          </w:tcPr>
          <w:p w14:paraId="3CF61EB5" w14:textId="77777777" w:rsidR="00360862" w:rsidRPr="0084018F" w:rsidRDefault="00000000">
            <w:pPr>
              <w:keepLines/>
              <w:spacing w:before="60" w:after="60"/>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highlight w:val="yellow"/>
              </w:rPr>
              <w:t>Office Hour 1</w:t>
            </w:r>
          </w:p>
        </w:tc>
        <w:tc>
          <w:tcPr>
            <w:tcW w:w="1710" w:type="dxa"/>
          </w:tcPr>
          <w:p w14:paraId="4904E2E4" w14:textId="77777777" w:rsidR="00360862" w:rsidRPr="0084018F" w:rsidRDefault="00000000">
            <w:pPr>
              <w:keepLines/>
              <w:spacing w:before="60" w:after="60"/>
              <w:jc w:val="right"/>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rPr>
              <w:t>導師時間2:</w:t>
            </w:r>
          </w:p>
        </w:tc>
        <w:tc>
          <w:tcPr>
            <w:tcW w:w="3230" w:type="dxa"/>
          </w:tcPr>
          <w:p w14:paraId="5B811633" w14:textId="77777777" w:rsidR="00360862" w:rsidRPr="0084018F" w:rsidRDefault="00000000">
            <w:pPr>
              <w:keepLines/>
              <w:spacing w:before="60" w:after="60"/>
              <w:rPr>
                <w:rFonts w:ascii="Times New Roman" w:eastAsia="Times New Roman" w:hAnsi="Times New Roman" w:cs="Times New Roman"/>
                <w:color w:val="000000" w:themeColor="text1"/>
              </w:rPr>
            </w:pPr>
            <w:r w:rsidRPr="0084018F">
              <w:rPr>
                <w:rFonts w:ascii="Times New Roman" w:eastAsia="Times New Roman" w:hAnsi="Times New Roman" w:cs="Times New Roman"/>
                <w:color w:val="000000" w:themeColor="text1"/>
                <w:highlight w:val="yellow"/>
              </w:rPr>
              <w:t>Office Hour 2</w:t>
            </w:r>
          </w:p>
        </w:tc>
      </w:tr>
    </w:tbl>
    <w:p w14:paraId="0D5A227E" w14:textId="77777777" w:rsidR="00360862" w:rsidRDefault="00360862">
      <w:pPr>
        <w:keepLines/>
        <w:rPr>
          <w:rFonts w:ascii="Times New Roman" w:eastAsia="Times New Roman" w:hAnsi="Times New Roman" w:cs="Times New Roman"/>
        </w:rPr>
      </w:pPr>
    </w:p>
    <w:p w14:paraId="55EA0607" w14:textId="77777777" w:rsidR="00360862" w:rsidRDefault="00000000">
      <w:pPr>
        <w:pStyle w:val="Heading1"/>
        <w:numPr>
          <w:ilvl w:val="0"/>
          <w:numId w:val="2"/>
        </w:numPr>
      </w:pPr>
      <w:bookmarkStart w:id="1" w:name="_1us9fjsnbwd4" w:colFirst="0" w:colLast="0"/>
      <w:bookmarkEnd w:id="1"/>
      <w:r>
        <w:rPr>
          <w:rFonts w:ascii="Times New Roman" w:eastAsia="Times New Roman" w:hAnsi="Times New Roman" w:cs="Times New Roman"/>
        </w:rPr>
        <w:t>本院 課 程宗 旨</w:t>
      </w:r>
    </w:p>
    <w:p w14:paraId="0DF62B9D" w14:textId="77777777" w:rsidR="00360862" w:rsidRDefault="00000000">
      <w:pPr>
        <w:pStyle w:val="Heading2"/>
        <w:rPr>
          <w:lang w:eastAsia="zh-TW"/>
        </w:rPr>
      </w:pPr>
      <w:r>
        <w:rPr>
          <w:lang w:eastAsia="zh-TW"/>
        </w:rPr>
        <w:t>本學院旨在奠定華人教會紮實的聖經和神學基礎，並培育新一代具有改革宗信仰的牧師，傳道人和教會領袖。學士課程目的主力培育學生成為有紮實的學術根基和靈命成熟的基督徒。</w:t>
      </w:r>
    </w:p>
    <w:p w14:paraId="37F3DD2F" w14:textId="77777777" w:rsidR="00360862" w:rsidRDefault="00360862">
      <w:pPr>
        <w:rPr>
          <w:lang w:eastAsia="zh-TW"/>
        </w:rPr>
      </w:pPr>
    </w:p>
    <w:p w14:paraId="217921ED" w14:textId="77777777" w:rsidR="00360862" w:rsidRDefault="00000000">
      <w:pPr>
        <w:pStyle w:val="Heading1"/>
        <w:numPr>
          <w:ilvl w:val="0"/>
          <w:numId w:val="2"/>
        </w:numPr>
      </w:pPr>
      <w:bookmarkStart w:id="2" w:name="_6ffms4720sdp" w:colFirst="0" w:colLast="0"/>
      <w:bookmarkEnd w:id="2"/>
      <w:r>
        <w:rPr>
          <w:rFonts w:ascii="Times New Roman" w:eastAsia="Times New Roman" w:hAnsi="Times New Roman" w:cs="Times New Roman"/>
        </w:rPr>
        <w:t>學 士 課 程 目 標</w:t>
      </w:r>
    </w:p>
    <w:p w14:paraId="3F17505F" w14:textId="77777777" w:rsidR="00360862" w:rsidRDefault="00000000">
      <w:pPr>
        <w:pStyle w:val="Heading2"/>
        <w:rPr>
          <w:lang w:eastAsia="zh-TW"/>
        </w:rPr>
      </w:pPr>
      <w:r>
        <w:rPr>
          <w:lang w:eastAsia="zh-TW"/>
        </w:rPr>
        <w:t>本學院學士課程共有三個目標：</w:t>
      </w:r>
    </w:p>
    <w:p w14:paraId="7C732D17" w14:textId="77777777" w:rsidR="00360862" w:rsidRDefault="00000000">
      <w:pPr>
        <w:ind w:left="284"/>
        <w:rPr>
          <w:rFonts w:ascii="Times New Roman" w:eastAsia="Times New Roman" w:hAnsi="Times New Roman" w:cs="Times New Roman"/>
          <w:lang w:eastAsia="zh-TW"/>
        </w:rPr>
      </w:pPr>
      <w:r>
        <w:rPr>
          <w:rFonts w:ascii="Times New Roman" w:eastAsia="Times New Roman" w:hAnsi="Times New Roman" w:cs="Times New Roman"/>
          <w:lang w:eastAsia="zh-TW"/>
        </w:rPr>
        <w:t>目標 一：靈命成長 (藉由研究聖經和改革宗信仰建造靈命)</w:t>
      </w:r>
    </w:p>
    <w:p w14:paraId="6995D0BA" w14:textId="77777777" w:rsidR="00360862" w:rsidRDefault="00000000">
      <w:pPr>
        <w:pBdr>
          <w:top w:val="nil"/>
          <w:left w:val="nil"/>
          <w:bottom w:val="nil"/>
          <w:right w:val="nil"/>
          <w:between w:val="nil"/>
        </w:pBdr>
        <w:spacing w:line="259" w:lineRule="auto"/>
        <w:ind w:firstLine="284"/>
        <w:rPr>
          <w:rFonts w:ascii="Times New Roman" w:eastAsia="Times New Roman" w:hAnsi="Times New Roman" w:cs="Times New Roman"/>
          <w:color w:val="000000"/>
          <w:lang w:eastAsia="zh-TW"/>
        </w:rPr>
      </w:pPr>
      <w:r>
        <w:rPr>
          <w:rFonts w:ascii="Times New Roman" w:eastAsia="Times New Roman" w:hAnsi="Times New Roman" w:cs="Times New Roman"/>
          <w:color w:val="000000"/>
          <w:lang w:eastAsia="zh-TW"/>
        </w:rPr>
        <w:t>目標 二：思辨能力 (提升閱讀、寫作和思辨能力</w:t>
      </w:r>
      <w:r>
        <w:rPr>
          <w:rFonts w:ascii="Times New Roman" w:eastAsia="Times New Roman" w:hAnsi="Times New Roman" w:cs="Times New Roman"/>
          <w:b/>
          <w:bCs/>
          <w:color w:val="0B0080"/>
          <w:sz w:val="22"/>
          <w:szCs w:val="22"/>
          <w:lang w:eastAsia="zh-TW"/>
        </w:rPr>
        <w:t>)</w:t>
      </w:r>
    </w:p>
    <w:p w14:paraId="337555B3" w14:textId="77777777" w:rsidR="00360862" w:rsidRDefault="00000000">
      <w:pPr>
        <w:ind w:left="284"/>
        <w:rPr>
          <w:rFonts w:ascii="Times New Roman" w:eastAsia="Times New Roman" w:hAnsi="Times New Roman" w:cs="Times New Roman"/>
          <w:lang w:eastAsia="zh-TW"/>
        </w:rPr>
      </w:pPr>
      <w:r>
        <w:rPr>
          <w:rFonts w:ascii="Times New Roman" w:eastAsia="Times New Roman" w:hAnsi="Times New Roman" w:cs="Times New Roman"/>
          <w:lang w:eastAsia="zh-TW"/>
        </w:rPr>
        <w:t>目標 三：學識根基 (學習基督教的內容)</w:t>
      </w:r>
    </w:p>
    <w:p w14:paraId="37657D9C" w14:textId="77777777" w:rsidR="00360862" w:rsidRDefault="00000000">
      <w:pPr>
        <w:ind w:left="284" w:firstLine="436"/>
        <w:rPr>
          <w:rFonts w:ascii="Times New Roman" w:eastAsia="Times New Roman" w:hAnsi="Times New Roman" w:cs="Times New Roman"/>
          <w:lang w:eastAsia="zh-TW"/>
        </w:rPr>
      </w:pPr>
      <w:r>
        <w:rPr>
          <w:rFonts w:ascii="Times New Roman" w:eastAsia="Times New Roman" w:hAnsi="Times New Roman" w:cs="Times New Roman"/>
          <w:lang w:eastAsia="zh-TW"/>
        </w:rPr>
        <w:t>A：培養解經的能力和正確的聖經知識</w:t>
      </w:r>
    </w:p>
    <w:p w14:paraId="4B908B62" w14:textId="77777777" w:rsidR="00360862" w:rsidRDefault="00000000">
      <w:pPr>
        <w:ind w:left="284" w:firstLine="436"/>
        <w:rPr>
          <w:rFonts w:ascii="Times New Roman" w:eastAsia="Times New Roman" w:hAnsi="Times New Roman" w:cs="Times New Roman"/>
          <w:lang w:eastAsia="zh-TW"/>
        </w:rPr>
      </w:pPr>
      <w:r>
        <w:rPr>
          <w:rFonts w:ascii="Times New Roman" w:eastAsia="Times New Roman" w:hAnsi="Times New Roman" w:cs="Times New Roman"/>
          <w:lang w:eastAsia="zh-TW"/>
        </w:rPr>
        <w:t>B：正確的理解基督教神學與改革宗信條</w:t>
      </w:r>
    </w:p>
    <w:p w14:paraId="034013E9" w14:textId="77777777" w:rsidR="00360862" w:rsidRDefault="00000000">
      <w:pPr>
        <w:ind w:left="284" w:firstLine="436"/>
        <w:rPr>
          <w:rFonts w:ascii="Times New Roman" w:eastAsia="Times New Roman" w:hAnsi="Times New Roman" w:cs="Times New Roman"/>
          <w:lang w:eastAsia="zh-TW"/>
        </w:rPr>
      </w:pPr>
      <w:r>
        <w:rPr>
          <w:rFonts w:ascii="Times New Roman" w:eastAsia="Times New Roman" w:hAnsi="Times New Roman" w:cs="Times New Roman"/>
          <w:lang w:eastAsia="zh-TW"/>
        </w:rPr>
        <w:t>C：概括的認識教會歷史與西方思想</w:t>
      </w:r>
    </w:p>
    <w:p w14:paraId="4C4874EF" w14:textId="77777777" w:rsidR="00360862" w:rsidRDefault="00360862">
      <w:pPr>
        <w:pStyle w:val="Heading1"/>
        <w:numPr>
          <w:ilvl w:val="0"/>
          <w:numId w:val="2"/>
        </w:numPr>
        <w:rPr>
          <w:lang w:eastAsia="zh-TW"/>
        </w:rPr>
      </w:pPr>
    </w:p>
    <w:p w14:paraId="12BAE3E0" w14:textId="77777777" w:rsidR="00360862" w:rsidRDefault="00000000">
      <w:pPr>
        <w:pStyle w:val="Heading1"/>
        <w:numPr>
          <w:ilvl w:val="0"/>
          <w:numId w:val="2"/>
        </w:numPr>
      </w:pPr>
      <w:r>
        <w:rPr>
          <w:rFonts w:ascii="Times New Roman" w:eastAsia="Times New Roman" w:hAnsi="Times New Roman" w:cs="Times New Roman"/>
        </w:rPr>
        <w:t xml:space="preserve">課 程 </w:t>
      </w:r>
      <w:r>
        <w:rPr>
          <w:rFonts w:ascii="Times New Roman" w:eastAsia="Times New Roman" w:hAnsi="Times New Roman" w:cs="Times New Roman"/>
          <w:sz w:val="30"/>
          <w:szCs w:val="30"/>
        </w:rPr>
        <w:t xml:space="preserve">目 </w:t>
      </w:r>
      <w:r>
        <w:rPr>
          <w:rFonts w:ascii="Times New Roman" w:eastAsia="Times New Roman" w:hAnsi="Times New Roman" w:cs="Times New Roman"/>
        </w:rPr>
        <w:t>的</w:t>
      </w:r>
    </w:p>
    <w:p w14:paraId="0B90D6CD" w14:textId="77777777" w:rsidR="00A4114E" w:rsidRDefault="00A4114E" w:rsidP="00A4114E">
      <w:pPr>
        <w:pStyle w:val="ListParagraph"/>
        <w:numPr>
          <w:ilvl w:val="0"/>
          <w:numId w:val="2"/>
        </w:numPr>
        <w:rPr>
          <w:rFonts w:eastAsia="SimSun"/>
          <w:lang w:val="en-US" w:eastAsia="zh-TW"/>
        </w:rPr>
      </w:pPr>
      <w:r>
        <w:rPr>
          <w:rFonts w:eastAsia="SimSun" w:hint="eastAsia"/>
          <w:lang w:val="en-US" w:eastAsia="zh-TW"/>
        </w:rPr>
        <w:t>（壹）</w:t>
      </w:r>
      <w:r>
        <w:rPr>
          <w:rFonts w:eastAsia="SimSun"/>
          <w:lang w:val="en-US" w:eastAsia="zh-TW"/>
        </w:rPr>
        <w:t>學</w:t>
      </w:r>
      <w:r>
        <w:rPr>
          <w:rFonts w:eastAsia="SimSun" w:hint="eastAsia"/>
          <w:lang w:val="en-US" w:eastAsia="zh-TW"/>
        </w:rPr>
        <w:t>生</w:t>
      </w:r>
      <w:r>
        <w:rPr>
          <w:rFonts w:eastAsia="SimSun"/>
          <w:lang w:val="en-US" w:eastAsia="zh-TW"/>
        </w:rPr>
        <w:t>將熟悉蘇格蘭長老宗的歷史，以至他能夠清楚地識別其重要人物，運動，事件，以及所經歷的爭議和挑戰。</w:t>
      </w:r>
    </w:p>
    <w:p w14:paraId="4E8D38DC" w14:textId="77777777" w:rsidR="00A4114E" w:rsidRDefault="00A4114E" w:rsidP="00A4114E">
      <w:pPr>
        <w:pStyle w:val="ListParagraph"/>
        <w:numPr>
          <w:ilvl w:val="0"/>
          <w:numId w:val="2"/>
        </w:numPr>
        <w:rPr>
          <w:rFonts w:eastAsia="SimSun"/>
          <w:lang w:val="en-US" w:eastAsia="zh-TW"/>
        </w:rPr>
      </w:pPr>
      <w:r>
        <w:rPr>
          <w:rFonts w:eastAsia="SimSun" w:hint="eastAsia"/>
          <w:lang w:val="en-US" w:eastAsia="zh-TW"/>
        </w:rPr>
        <w:t>（貳）</w:t>
      </w:r>
      <w:r>
        <w:rPr>
          <w:rFonts w:eastAsia="SimSun"/>
          <w:lang w:val="en-US" w:eastAsia="zh-TW"/>
        </w:rPr>
        <w:t>學</w:t>
      </w:r>
      <w:r>
        <w:rPr>
          <w:rFonts w:eastAsia="SimSun" w:hint="eastAsia"/>
          <w:lang w:val="en-US" w:eastAsia="zh-TW"/>
        </w:rPr>
        <w:t>生</w:t>
      </w:r>
      <w:r>
        <w:rPr>
          <w:rFonts w:eastAsia="SimSun"/>
          <w:lang w:val="en-US" w:eastAsia="zh-TW"/>
        </w:rPr>
        <w:t>將結合聖經和改革宗的信條對上述的內容進行比較、分析和評估。</w:t>
      </w:r>
    </w:p>
    <w:p w14:paraId="26C4B3D6" w14:textId="06A07383" w:rsidR="00360862" w:rsidRPr="00A4114E" w:rsidRDefault="00A4114E" w:rsidP="00A4114E">
      <w:pPr>
        <w:pStyle w:val="ListParagraph"/>
        <w:numPr>
          <w:ilvl w:val="0"/>
          <w:numId w:val="2"/>
        </w:numPr>
        <w:rPr>
          <w:rFonts w:eastAsia="SimSun"/>
          <w:lang w:val="en-US" w:eastAsia="zh-TW"/>
        </w:rPr>
      </w:pPr>
      <w:r>
        <w:rPr>
          <w:rFonts w:eastAsia="SimSun" w:hint="eastAsia"/>
          <w:lang w:val="en-US" w:eastAsia="zh-TW"/>
        </w:rPr>
        <w:t>（參）</w:t>
      </w:r>
      <w:r>
        <w:rPr>
          <w:rFonts w:eastAsia="SimSun"/>
          <w:lang w:val="en-US" w:eastAsia="zh-TW"/>
        </w:rPr>
        <w:t>學</w:t>
      </w:r>
      <w:r>
        <w:rPr>
          <w:rFonts w:eastAsia="SimSun" w:hint="eastAsia"/>
          <w:lang w:val="en-US" w:eastAsia="zh-TW"/>
        </w:rPr>
        <w:t>生</w:t>
      </w:r>
      <w:r>
        <w:rPr>
          <w:rFonts w:eastAsia="SimSun"/>
          <w:lang w:val="en-US" w:eastAsia="zh-TW"/>
        </w:rPr>
        <w:t>將把在教義和牧養實踐上所領受的心得應用在今日的處境里。</w:t>
      </w:r>
      <w:r w:rsidRPr="00A4114E">
        <w:rPr>
          <w:rFonts w:eastAsia="Times New Roman"/>
          <w:i/>
          <w:iCs/>
          <w:color w:val="808080"/>
          <w:highlight w:val="yellow"/>
          <w:lang w:eastAsia="zh-TW"/>
        </w:rPr>
        <w:t xml:space="preserve"> </w:t>
      </w:r>
    </w:p>
    <w:p w14:paraId="6333D9B4" w14:textId="77777777" w:rsidR="00360862" w:rsidRDefault="00360862">
      <w:pPr>
        <w:keepLines/>
        <w:spacing w:after="240"/>
        <w:rPr>
          <w:rFonts w:ascii="Times New Roman" w:eastAsia="Times New Roman" w:hAnsi="Times New Roman" w:cs="Times New Roman"/>
          <w:lang w:eastAsia="zh-TW"/>
        </w:rPr>
      </w:pPr>
    </w:p>
    <w:p w14:paraId="5733BABC" w14:textId="77777777" w:rsidR="00360862" w:rsidRDefault="00000000">
      <w:pPr>
        <w:pStyle w:val="Heading1"/>
        <w:numPr>
          <w:ilvl w:val="0"/>
          <w:numId w:val="2"/>
        </w:numPr>
      </w:pPr>
      <w:r>
        <w:rPr>
          <w:rFonts w:ascii="Times New Roman" w:eastAsia="Times New Roman" w:hAnsi="Times New Roman" w:cs="Times New Roman"/>
        </w:rPr>
        <w:lastRenderedPageBreak/>
        <w:t>課 程 簡 介</w:t>
      </w:r>
    </w:p>
    <w:p w14:paraId="768FB129" w14:textId="7A23C734" w:rsidR="00360862" w:rsidRDefault="00A4114E">
      <w:pPr>
        <w:keepLines/>
        <w:rPr>
          <w:rFonts w:ascii="Times New Roman" w:eastAsia="Times New Roman" w:hAnsi="Times New Roman" w:cs="Times New Roman"/>
          <w:lang w:eastAsia="zh-TW"/>
        </w:rPr>
      </w:pPr>
      <w:r>
        <w:rPr>
          <w:rFonts w:ascii="SimSun" w:eastAsia="SimSun" w:hAnsi="SimSun" w:cs="SimSun"/>
          <w:lang w:val="en-US" w:eastAsia="zh-TW"/>
        </w:rPr>
        <w:t>這個課程將分成兩個部分：（一）涵蓋蘇格蘭長老宗從建立至後宗教改革的發展，包括了歷史和神學等層面。第一部分的課程將側重在蘇格蘭長老宗於</w:t>
      </w:r>
      <w:r>
        <w:rPr>
          <w:rFonts w:ascii="SimSun" w:eastAsia="SimSun" w:hAnsi="SimSun" w:cs="SimSun"/>
          <w:lang w:eastAsia="zh-TW"/>
        </w:rPr>
        <w:t>16</w:t>
      </w:r>
      <w:r>
        <w:rPr>
          <w:rFonts w:ascii="SimSun" w:eastAsia="SimSun" w:hAnsi="SimSun" w:cs="SimSun"/>
          <w:lang w:val="en-US" w:eastAsia="zh-TW"/>
        </w:rPr>
        <w:t>世紀中葉至</w:t>
      </w:r>
      <w:r>
        <w:rPr>
          <w:rFonts w:ascii="SimSun" w:eastAsia="SimSun" w:hAnsi="SimSun" w:cs="SimSun"/>
          <w:lang w:eastAsia="zh-TW"/>
        </w:rPr>
        <w:t>17</w:t>
      </w:r>
      <w:r>
        <w:rPr>
          <w:rFonts w:ascii="SimSun" w:eastAsia="SimSun" w:hAnsi="SimSun" w:cs="SimSun"/>
          <w:lang w:val="en-US" w:eastAsia="zh-TW"/>
        </w:rPr>
        <w:t>世紀末葉的發展，因為這是其體制和神學得到確立和發展的主要時期。本課程將涉及長老宗得以確立的過程，威斯敏斯德准則，蘇格蘭教會所受到的逼迫，長老宗的重新確立，等事件，以及其重要的牧者與神學家。（二）聚焦在牧者兼神學家撒母耳．萊德弗的身上，探討他的生平與神學，特別是他在成聖論上對改革宗神學的貢獻。</w:t>
      </w:r>
    </w:p>
    <w:p w14:paraId="018C5D32" w14:textId="77777777" w:rsidR="00360862" w:rsidRDefault="00360862">
      <w:pPr>
        <w:keepLines/>
        <w:rPr>
          <w:rFonts w:ascii="Times New Roman" w:eastAsia="Times New Roman" w:hAnsi="Times New Roman" w:cs="Times New Roman"/>
          <w:lang w:eastAsia="zh-TW"/>
        </w:rPr>
      </w:pPr>
    </w:p>
    <w:p w14:paraId="00DFFED7" w14:textId="77777777" w:rsidR="00360862" w:rsidRDefault="00000000">
      <w:pPr>
        <w:pStyle w:val="Heading1"/>
        <w:numPr>
          <w:ilvl w:val="0"/>
          <w:numId w:val="2"/>
        </w:numPr>
      </w:pPr>
      <w:r>
        <w:rPr>
          <w:rFonts w:ascii="Times New Roman" w:eastAsia="Times New Roman" w:hAnsi="Times New Roman" w:cs="Times New Roman"/>
        </w:rPr>
        <w:t>課 程 目 標</w:t>
      </w:r>
    </w:p>
    <w:p w14:paraId="2C403003" w14:textId="77777777" w:rsidR="00360862" w:rsidRDefault="00000000">
      <w:pPr>
        <w:pStyle w:val="Heading2"/>
      </w:pPr>
      <w:r>
        <w:t>本課程的目標：</w:t>
      </w:r>
    </w:p>
    <w:p w14:paraId="357EA104" w14:textId="1CD454D8" w:rsidR="00360862" w:rsidRDefault="004C1FC5">
      <w:pPr>
        <w:pStyle w:val="Heading5"/>
        <w:numPr>
          <w:ilvl w:val="4"/>
          <w:numId w:val="2"/>
        </w:numPr>
      </w:pPr>
      <w:r>
        <w:rPr>
          <w:rFonts w:ascii="SimSun" w:eastAsia="SimSun" w:hAnsi="SimSun" w:cs="SimSun" w:hint="eastAsia"/>
          <w:lang w:val="en-US" w:eastAsia="zh-TW"/>
        </w:rPr>
        <w:t>此</w:t>
      </w:r>
      <w:r>
        <w:rPr>
          <w:rFonts w:ascii="SimSun" w:eastAsia="SimSun" w:hAnsi="SimSun" w:cs="SimSun" w:hint="eastAsia"/>
          <w:lang w:eastAsia="zh-TW"/>
        </w:rPr>
        <w:t>課程將向學生介紹</w:t>
      </w:r>
      <w:r>
        <w:rPr>
          <w:rFonts w:ascii="SimSun" w:eastAsia="SimSun" w:hAnsi="SimSun" w:cs="SimSun" w:hint="eastAsia"/>
          <w:lang w:val="en-US" w:eastAsia="zh-TW"/>
        </w:rPr>
        <w:t>蘇格蘭長老會的歷史，專注在重要的事件和人物上，讓學生認識到認信和捍衛真理的重要性；課程也將特別介紹撒母耳·萊德弗的生平與神學，從中呈現出認信和捍衛真理的重要性。</w:t>
      </w:r>
      <w:r>
        <w:rPr>
          <w:lang w:eastAsia="zh-TW"/>
        </w:rPr>
        <w:t>（支持本科目表</w:t>
      </w:r>
      <w:r>
        <w:rPr>
          <w:rFonts w:ascii="Heiti TC" w:eastAsia="Heiti TC" w:hAnsi="Heiti TC" w:cs="Heiti TC" w:hint="eastAsia"/>
          <w:lang w:eastAsia="zh-TW"/>
        </w:rPr>
        <w:t>一、二、</w:t>
      </w:r>
      <w:r>
        <w:rPr>
          <w:lang w:eastAsia="zh-TW"/>
        </w:rPr>
        <w:t>三B</w:t>
      </w:r>
      <w:r>
        <w:rPr>
          <w:rFonts w:ascii="Heiti TC" w:eastAsia="Heiti TC" w:hAnsi="Heiti TC" w:cs="Heiti TC" w:hint="eastAsia"/>
          <w:lang w:eastAsia="zh-TW"/>
        </w:rPr>
        <w:t>、</w:t>
      </w:r>
      <w:r>
        <w:rPr>
          <w:lang w:eastAsia="zh-TW"/>
        </w:rPr>
        <w:t>三C</w:t>
      </w:r>
      <w:r>
        <w:rPr>
          <w:rFonts w:hint="eastAsia"/>
          <w:lang w:eastAsia="zh-TW"/>
        </w:rPr>
        <w:t>）</w:t>
      </w:r>
    </w:p>
    <w:p w14:paraId="55F3F14D" w14:textId="6CF1DDDB" w:rsidR="00360862" w:rsidRDefault="004C1FC5">
      <w:pPr>
        <w:pStyle w:val="Heading5"/>
        <w:numPr>
          <w:ilvl w:val="4"/>
          <w:numId w:val="2"/>
        </w:numPr>
        <w:rPr>
          <w:lang w:eastAsia="zh-TW"/>
        </w:rPr>
      </w:pPr>
      <w:r>
        <w:rPr>
          <w:rFonts w:ascii="SimSun" w:eastAsia="SimSun" w:hAnsi="SimSun" w:cs="SimSun" w:hint="eastAsia"/>
          <w:lang w:eastAsia="zh-TW"/>
        </w:rPr>
        <w:t>讓</w:t>
      </w:r>
      <w:r>
        <w:rPr>
          <w:rFonts w:ascii="SimSun" w:eastAsia="SimSun" w:hAnsi="SimSun" w:cs="SimSun" w:hint="eastAsia"/>
          <w:lang w:val="en-US" w:eastAsia="zh-TW"/>
        </w:rPr>
        <w:t>學生藉著課程內容重新審視今日長老會教會的光景，是否依然持守著長老會先賢們對信仰（認信和捍衛真理）的執著，以及所應當作出的改變。</w:t>
      </w:r>
      <w:r>
        <w:rPr>
          <w:lang w:eastAsia="zh-TW"/>
        </w:rPr>
        <w:t>（支持本科目表</w:t>
      </w:r>
      <w:r>
        <w:rPr>
          <w:rFonts w:ascii="Heiti TC" w:eastAsia="Heiti TC" w:hAnsi="Heiti TC" w:cs="Heiti TC" w:hint="eastAsia"/>
          <w:lang w:eastAsia="zh-TW"/>
        </w:rPr>
        <w:t>一、二、</w:t>
      </w:r>
      <w:r>
        <w:rPr>
          <w:lang w:eastAsia="zh-TW"/>
        </w:rPr>
        <w:t>三B</w:t>
      </w:r>
      <w:r>
        <w:rPr>
          <w:rFonts w:hint="eastAsia"/>
          <w:lang w:eastAsia="zh-TW"/>
        </w:rPr>
        <w:t>）</w:t>
      </w:r>
    </w:p>
    <w:p w14:paraId="4D25F4BF" w14:textId="77777777" w:rsidR="00360862" w:rsidRDefault="00360862">
      <w:pPr>
        <w:rPr>
          <w:lang w:eastAsia="zh-TW"/>
        </w:rPr>
      </w:pPr>
    </w:p>
    <w:p w14:paraId="442B2C83" w14:textId="77777777" w:rsidR="00360862" w:rsidRDefault="00000000">
      <w:pPr>
        <w:pStyle w:val="Heading1"/>
        <w:numPr>
          <w:ilvl w:val="0"/>
          <w:numId w:val="2"/>
        </w:numPr>
      </w:pPr>
      <w:r>
        <w:rPr>
          <w:rFonts w:ascii="Times New Roman" w:eastAsia="Times New Roman" w:hAnsi="Times New Roman" w:cs="Times New Roman"/>
        </w:rPr>
        <w:t>課 程 相 關 書 目</w:t>
      </w:r>
    </w:p>
    <w:p w14:paraId="4757715C" w14:textId="77777777" w:rsidR="00360862" w:rsidRDefault="00000000">
      <w:pPr>
        <w:rPr>
          <w:rFonts w:ascii="Times New Roman" w:eastAsia="Times New Roman" w:hAnsi="Times New Roman" w:cs="Times New Roman"/>
        </w:rPr>
      </w:pPr>
      <w:r>
        <w:rPr>
          <w:rFonts w:ascii="Times New Roman" w:eastAsia="Times New Roman" w:hAnsi="Times New Roman" w:cs="Times New Roman"/>
        </w:rPr>
        <w:t xml:space="preserve">指定閱讀： </w:t>
      </w:r>
    </w:p>
    <w:p w14:paraId="00A4B31D" w14:textId="31BC9542" w:rsidR="00360862" w:rsidRDefault="005B06D6">
      <w:pPr>
        <w:pStyle w:val="Heading5"/>
        <w:numPr>
          <w:ilvl w:val="4"/>
          <w:numId w:val="2"/>
        </w:numPr>
      </w:pPr>
      <w:r w:rsidRPr="00FF24ED">
        <w:t xml:space="preserve">Burleigh, J.H.S. </w:t>
      </w:r>
      <w:r w:rsidRPr="00FF24ED">
        <w:rPr>
          <w:i/>
          <w:iCs/>
        </w:rPr>
        <w:t>A Church History of Scotland</w:t>
      </w:r>
      <w:r w:rsidRPr="00FF24ED">
        <w:t>. Edinburgh: Hope Trust, 1988. (p. 117-285)</w:t>
      </w:r>
    </w:p>
    <w:p w14:paraId="49780719" w14:textId="6F4ADAEA" w:rsidR="00360862" w:rsidRDefault="005B06D6">
      <w:pPr>
        <w:pStyle w:val="Heading5"/>
        <w:numPr>
          <w:ilvl w:val="4"/>
          <w:numId w:val="2"/>
        </w:numPr>
      </w:pPr>
      <w:r w:rsidRPr="00FF24ED">
        <w:rPr>
          <w:color w:val="000000" w:themeColor="text1"/>
        </w:rPr>
        <w:t xml:space="preserve">Macleod, John. </w:t>
      </w:r>
      <w:r w:rsidRPr="00FF24ED">
        <w:rPr>
          <w:i/>
          <w:iCs/>
          <w:color w:val="000000" w:themeColor="text1"/>
        </w:rPr>
        <w:t>Scottish Theology in Relation to Church History Since the Reformation</w:t>
      </w:r>
      <w:r w:rsidRPr="00FF24ED">
        <w:rPr>
          <w:color w:val="000000" w:themeColor="text1"/>
        </w:rPr>
        <w:t>. 3</w:t>
      </w:r>
      <w:r w:rsidRPr="00FF24ED">
        <w:rPr>
          <w:color w:val="000000" w:themeColor="text1"/>
          <w:vertAlign w:val="superscript"/>
        </w:rPr>
        <w:t>rd</w:t>
      </w:r>
      <w:r w:rsidRPr="00FF24ED">
        <w:rPr>
          <w:color w:val="000000" w:themeColor="text1"/>
        </w:rPr>
        <w:t xml:space="preserve"> edition. Edinburgh: Banner of Truth Trust, 1974</w:t>
      </w:r>
      <w:r w:rsidRPr="00FF24ED">
        <w:rPr>
          <w:color w:val="000000" w:themeColor="text1"/>
          <w:lang w:val="en-US"/>
        </w:rPr>
        <w:t>. (p. 1-102)</w:t>
      </w:r>
    </w:p>
    <w:p w14:paraId="1CB52054" w14:textId="1EC7E33B" w:rsidR="00360862" w:rsidRDefault="005B06D6">
      <w:pPr>
        <w:pStyle w:val="Heading5"/>
        <w:numPr>
          <w:ilvl w:val="4"/>
          <w:numId w:val="2"/>
        </w:numPr>
      </w:pPr>
      <w:r w:rsidRPr="00FF24ED">
        <w:rPr>
          <w:color w:val="000000" w:themeColor="text1"/>
        </w:rPr>
        <w:t xml:space="preserve">Rutherford, Samuel. </w:t>
      </w:r>
      <w:r w:rsidRPr="00FF24ED">
        <w:rPr>
          <w:i/>
          <w:iCs/>
          <w:color w:val="000000" w:themeColor="text1"/>
        </w:rPr>
        <w:t>Letters of Samuel Rutherford. With a Sketch of his Life and Biographical Notes of His Correspondents by the Rev. Andrew A. Bonar, D.D.</w:t>
      </w:r>
      <w:r w:rsidRPr="00FF24ED">
        <w:rPr>
          <w:color w:val="000000" w:themeColor="text1"/>
        </w:rPr>
        <w:t xml:space="preserve"> East Peoria, IL: Versa Press Inc., 2012. (p. 1-31, and any 30 pages of the Letters)</w:t>
      </w:r>
    </w:p>
    <w:p w14:paraId="6BA5F813" w14:textId="6F09B138" w:rsidR="00360862" w:rsidRDefault="005B06D6">
      <w:pPr>
        <w:pStyle w:val="Heading5"/>
        <w:numPr>
          <w:ilvl w:val="4"/>
          <w:numId w:val="2"/>
        </w:numPr>
      </w:pPr>
      <w:r w:rsidRPr="00F970BB">
        <w:rPr>
          <w:color w:val="000000" w:themeColor="text1"/>
          <w:shd w:val="clear" w:color="auto" w:fill="FFFFFF"/>
        </w:rPr>
        <w:t>Rutherford, Samuel, and Ellen S. Lister. 2007. </w:t>
      </w:r>
      <w:r w:rsidRPr="00F970BB">
        <w:rPr>
          <w:i/>
          <w:iCs/>
          <w:color w:val="000000" w:themeColor="text1"/>
          <w:shd w:val="clear" w:color="auto" w:fill="FFFFFF"/>
        </w:rPr>
        <w:t>The Loveliness of Christ : Extracts from the Letters of Samuel Rutherford</w:t>
      </w:r>
      <w:r w:rsidRPr="00F970BB">
        <w:rPr>
          <w:color w:val="000000" w:themeColor="text1"/>
          <w:shd w:val="clear" w:color="auto" w:fill="FFFFFF"/>
        </w:rPr>
        <w:t>. Edinburgh: Banner of Truth Trust.</w:t>
      </w:r>
      <w:r>
        <w:rPr>
          <w:color w:val="000000" w:themeColor="text1"/>
          <w:shd w:val="clear" w:color="auto" w:fill="FFFFFF"/>
        </w:rPr>
        <w:t xml:space="preserve"> (p. 1-128)</w:t>
      </w:r>
    </w:p>
    <w:p w14:paraId="592AEEA1" w14:textId="77777777" w:rsidR="00360862" w:rsidRDefault="00360862"/>
    <w:p w14:paraId="5F118EBF" w14:textId="77777777" w:rsidR="00360862" w:rsidRDefault="00000000">
      <w:pPr>
        <w:pStyle w:val="Heading2"/>
      </w:pPr>
      <w:r>
        <w:t>參考書籍或講義/文章：</w:t>
      </w:r>
    </w:p>
    <w:p w14:paraId="70E53577" w14:textId="77777777" w:rsidR="00E611C1" w:rsidRPr="006C2013" w:rsidRDefault="00E611C1" w:rsidP="00E611C1">
      <w:pPr>
        <w:pStyle w:val="Heading4"/>
        <w:rPr>
          <w:rFonts w:ascii="Times New Roman" w:hAnsi="Times New Roman" w:cs="Times New Roman"/>
        </w:rPr>
      </w:pPr>
      <w:r w:rsidRPr="006C2013">
        <w:rPr>
          <w:rFonts w:ascii="Times New Roman" w:hAnsi="Times New Roman" w:cs="Times New Roman"/>
        </w:rPr>
        <w:t>(1) Primary Sources</w:t>
      </w:r>
    </w:p>
    <w:p w14:paraId="2440F8D7" w14:textId="77777777" w:rsidR="00E611C1" w:rsidRPr="006B02FC" w:rsidRDefault="00E611C1" w:rsidP="00E611C1">
      <w:pPr>
        <w:rPr>
          <w:rFonts w:ascii="Times New Roman" w:hAnsi="Times New Roman" w:cs="Times New Roman"/>
        </w:rPr>
      </w:pPr>
      <w:r w:rsidRPr="006B02FC">
        <w:rPr>
          <w:rFonts w:ascii="Times New Roman" w:hAnsi="Times New Roman" w:cs="Times New Roman"/>
        </w:rPr>
        <w:t>Individual authors:</w:t>
      </w:r>
    </w:p>
    <w:p w14:paraId="6B970514" w14:textId="77777777" w:rsidR="00E611C1" w:rsidRDefault="00E611C1" w:rsidP="00E611C1">
      <w:pPr>
        <w:pStyle w:val="Heading5"/>
        <w:numPr>
          <w:ilvl w:val="4"/>
          <w:numId w:val="6"/>
        </w:numPr>
      </w:pPr>
      <w:r w:rsidRPr="00F970BB">
        <w:rPr>
          <w:color w:val="000000" w:themeColor="text1"/>
          <w:shd w:val="clear" w:color="auto" w:fill="FFFFFF"/>
        </w:rPr>
        <w:t>Rutherford, Samuel. </w:t>
      </w:r>
      <w:r w:rsidRPr="00F970BB">
        <w:rPr>
          <w:i/>
          <w:iCs/>
          <w:color w:val="000000" w:themeColor="text1"/>
          <w:shd w:val="clear" w:color="auto" w:fill="FFFFFF"/>
        </w:rPr>
        <w:t>The Trial and Triumph of Faith</w:t>
      </w:r>
      <w:r w:rsidRPr="00F970BB">
        <w:rPr>
          <w:color w:val="000000" w:themeColor="text1"/>
          <w:shd w:val="clear" w:color="auto" w:fill="FFFFFF"/>
        </w:rPr>
        <w:t xml:space="preserve">. Edinburgh: Banner of Truth Trust, </w:t>
      </w:r>
      <w:r w:rsidRPr="006D761B">
        <w:rPr>
          <w:color w:val="000000" w:themeColor="text1"/>
          <w:shd w:val="clear" w:color="auto" w:fill="FFFFFF"/>
        </w:rPr>
        <w:t>1645</w:t>
      </w:r>
      <w:r w:rsidRPr="006D761B">
        <w:t xml:space="preserve">. </w:t>
      </w:r>
    </w:p>
    <w:p w14:paraId="1BAABA37" w14:textId="77777777" w:rsidR="00E611C1" w:rsidRPr="006B02FC" w:rsidRDefault="00E611C1" w:rsidP="00E611C1">
      <w:pPr>
        <w:pStyle w:val="p1"/>
        <w:numPr>
          <w:ilvl w:val="0"/>
          <w:numId w:val="5"/>
        </w:numPr>
        <w:rPr>
          <w:sz w:val="20"/>
          <w:szCs w:val="20"/>
        </w:rPr>
      </w:pPr>
      <w:r w:rsidRPr="006B02FC">
        <w:rPr>
          <w:sz w:val="20"/>
          <w:szCs w:val="20"/>
        </w:rPr>
        <w:t>Ecclesiastical documents:</w:t>
      </w:r>
    </w:p>
    <w:p w14:paraId="7FB6A3AC" w14:textId="77777777" w:rsidR="00E611C1" w:rsidRPr="00F313DD" w:rsidRDefault="00E611C1" w:rsidP="00E611C1">
      <w:pPr>
        <w:pStyle w:val="p1"/>
        <w:ind w:left="1440"/>
        <w:rPr>
          <w:sz w:val="21"/>
          <w:szCs w:val="21"/>
        </w:rPr>
      </w:pPr>
      <w:r w:rsidRPr="00F313DD">
        <w:rPr>
          <w:sz w:val="21"/>
          <w:szCs w:val="21"/>
        </w:rPr>
        <w:t xml:space="preserve">– </w:t>
      </w:r>
      <w:r w:rsidRPr="00F313DD">
        <w:rPr>
          <w:i/>
          <w:iCs/>
          <w:sz w:val="21"/>
          <w:szCs w:val="21"/>
        </w:rPr>
        <w:t>The First Book of Discipline.</w:t>
      </w:r>
    </w:p>
    <w:p w14:paraId="1CB1F991" w14:textId="77777777" w:rsidR="00E611C1" w:rsidRPr="00F313DD" w:rsidRDefault="00E611C1" w:rsidP="00E611C1">
      <w:pPr>
        <w:pStyle w:val="p1"/>
        <w:ind w:left="1440"/>
        <w:rPr>
          <w:sz w:val="21"/>
          <w:szCs w:val="21"/>
        </w:rPr>
      </w:pPr>
      <w:r w:rsidRPr="00F313DD">
        <w:rPr>
          <w:sz w:val="21"/>
          <w:szCs w:val="21"/>
        </w:rPr>
        <w:t xml:space="preserve">– </w:t>
      </w:r>
      <w:r w:rsidRPr="00F313DD">
        <w:rPr>
          <w:i/>
          <w:iCs/>
          <w:sz w:val="21"/>
          <w:szCs w:val="21"/>
        </w:rPr>
        <w:t>The Second Book of Discipline.</w:t>
      </w:r>
    </w:p>
    <w:p w14:paraId="72C001B8" w14:textId="77777777" w:rsidR="00E611C1" w:rsidRPr="00F313DD" w:rsidRDefault="00E611C1" w:rsidP="00E611C1">
      <w:pPr>
        <w:pStyle w:val="p1"/>
        <w:ind w:left="1440"/>
        <w:rPr>
          <w:sz w:val="21"/>
          <w:szCs w:val="21"/>
        </w:rPr>
      </w:pPr>
      <w:r w:rsidRPr="00F313DD">
        <w:rPr>
          <w:sz w:val="21"/>
          <w:szCs w:val="21"/>
        </w:rPr>
        <w:t xml:space="preserve">– </w:t>
      </w:r>
      <w:r w:rsidRPr="00F313DD">
        <w:rPr>
          <w:i/>
          <w:iCs/>
          <w:sz w:val="21"/>
          <w:szCs w:val="21"/>
        </w:rPr>
        <w:t>The Scots Confession.</w:t>
      </w:r>
    </w:p>
    <w:p w14:paraId="4B0EEC13" w14:textId="77777777" w:rsidR="00E611C1" w:rsidRPr="00F313DD" w:rsidRDefault="00E611C1" w:rsidP="00E611C1">
      <w:pPr>
        <w:pStyle w:val="p1"/>
        <w:ind w:left="1440"/>
        <w:rPr>
          <w:sz w:val="21"/>
          <w:szCs w:val="21"/>
        </w:rPr>
      </w:pPr>
      <w:r w:rsidRPr="00F313DD">
        <w:rPr>
          <w:sz w:val="21"/>
          <w:szCs w:val="21"/>
        </w:rPr>
        <w:lastRenderedPageBreak/>
        <w:t xml:space="preserve">– </w:t>
      </w:r>
      <w:r w:rsidRPr="00F313DD">
        <w:rPr>
          <w:i/>
          <w:iCs/>
          <w:sz w:val="21"/>
          <w:szCs w:val="21"/>
        </w:rPr>
        <w:t>The National Covenant.</w:t>
      </w:r>
    </w:p>
    <w:p w14:paraId="168374E3" w14:textId="77777777" w:rsidR="00E611C1" w:rsidRPr="00F313DD" w:rsidRDefault="00E611C1" w:rsidP="00E611C1">
      <w:pPr>
        <w:pStyle w:val="p1"/>
        <w:ind w:left="1440"/>
        <w:rPr>
          <w:sz w:val="21"/>
          <w:szCs w:val="21"/>
        </w:rPr>
      </w:pPr>
      <w:r w:rsidRPr="00F313DD">
        <w:rPr>
          <w:sz w:val="21"/>
          <w:szCs w:val="21"/>
        </w:rPr>
        <w:t xml:space="preserve">– </w:t>
      </w:r>
      <w:r w:rsidRPr="00F313DD">
        <w:rPr>
          <w:i/>
          <w:iCs/>
          <w:sz w:val="21"/>
          <w:szCs w:val="21"/>
        </w:rPr>
        <w:t>The Solemn League and Covenant.</w:t>
      </w:r>
    </w:p>
    <w:p w14:paraId="4C27F617" w14:textId="77777777" w:rsidR="00E611C1" w:rsidRPr="00F313DD" w:rsidRDefault="00E611C1" w:rsidP="00E611C1">
      <w:pPr>
        <w:pStyle w:val="p1"/>
        <w:ind w:left="1440"/>
        <w:rPr>
          <w:sz w:val="20"/>
          <w:szCs w:val="20"/>
        </w:rPr>
      </w:pPr>
      <w:r w:rsidRPr="00F313DD">
        <w:rPr>
          <w:sz w:val="20"/>
          <w:szCs w:val="20"/>
        </w:rPr>
        <w:t xml:space="preserve">– </w:t>
      </w:r>
      <w:r w:rsidRPr="00F313DD">
        <w:rPr>
          <w:i/>
          <w:iCs/>
          <w:sz w:val="20"/>
          <w:szCs w:val="20"/>
        </w:rPr>
        <w:t>The Westminster Confession of Faith.</w:t>
      </w:r>
    </w:p>
    <w:p w14:paraId="3418B117" w14:textId="77777777" w:rsidR="00E611C1" w:rsidRPr="00F313DD" w:rsidRDefault="00E611C1" w:rsidP="00E611C1">
      <w:pPr>
        <w:pStyle w:val="p1"/>
        <w:ind w:left="1440"/>
        <w:rPr>
          <w:sz w:val="20"/>
          <w:szCs w:val="20"/>
        </w:rPr>
      </w:pPr>
      <w:r w:rsidRPr="00F313DD">
        <w:rPr>
          <w:sz w:val="20"/>
          <w:szCs w:val="20"/>
        </w:rPr>
        <w:t xml:space="preserve">– </w:t>
      </w:r>
      <w:r w:rsidRPr="00F313DD">
        <w:rPr>
          <w:i/>
          <w:iCs/>
          <w:sz w:val="20"/>
          <w:szCs w:val="20"/>
        </w:rPr>
        <w:t>The Westminster Shorter and Larger Catechisms.</w:t>
      </w:r>
    </w:p>
    <w:p w14:paraId="324E85F0" w14:textId="77777777" w:rsidR="00E611C1" w:rsidRPr="00F313DD" w:rsidRDefault="00E611C1" w:rsidP="00E611C1">
      <w:pPr>
        <w:pStyle w:val="p1"/>
        <w:ind w:left="1440"/>
        <w:rPr>
          <w:sz w:val="20"/>
          <w:szCs w:val="20"/>
        </w:rPr>
      </w:pPr>
      <w:r w:rsidRPr="00F313DD">
        <w:rPr>
          <w:sz w:val="20"/>
          <w:szCs w:val="20"/>
        </w:rPr>
        <w:t xml:space="preserve">– </w:t>
      </w:r>
      <w:r w:rsidRPr="00F313DD">
        <w:rPr>
          <w:i/>
          <w:iCs/>
          <w:sz w:val="20"/>
          <w:szCs w:val="20"/>
        </w:rPr>
        <w:t>The Directory for the Publick Worship of God.</w:t>
      </w:r>
    </w:p>
    <w:p w14:paraId="09752614" w14:textId="77777777" w:rsidR="00E611C1" w:rsidRDefault="00E611C1" w:rsidP="00E611C1">
      <w:pPr>
        <w:pStyle w:val="Heading5"/>
        <w:spacing w:before="0" w:after="0" w:line="240" w:lineRule="auto"/>
        <w:ind w:left="1440"/>
        <w:rPr>
          <w:i/>
          <w:iCs/>
        </w:rPr>
      </w:pPr>
      <w:r w:rsidRPr="00F313DD">
        <w:t xml:space="preserve">– </w:t>
      </w:r>
      <w:r w:rsidRPr="00F313DD">
        <w:rPr>
          <w:i/>
          <w:iCs/>
        </w:rPr>
        <w:t>The Form of Presbyterian Church Government.</w:t>
      </w:r>
    </w:p>
    <w:p w14:paraId="6E42713B" w14:textId="77777777" w:rsidR="00E611C1" w:rsidRPr="006C2013" w:rsidRDefault="00E611C1" w:rsidP="00E611C1"/>
    <w:p w14:paraId="05FEC578" w14:textId="77777777" w:rsidR="00E611C1" w:rsidRPr="006C2013" w:rsidRDefault="00E611C1" w:rsidP="00E611C1">
      <w:pPr>
        <w:pStyle w:val="Heading4"/>
        <w:rPr>
          <w:rFonts w:ascii="Times New Roman" w:hAnsi="Times New Roman" w:cs="Times New Roman"/>
        </w:rPr>
      </w:pPr>
      <w:r w:rsidRPr="006C2013">
        <w:rPr>
          <w:rFonts w:ascii="Times New Roman" w:hAnsi="Times New Roman" w:cs="Times New Roman"/>
        </w:rPr>
        <w:t>(2) Secondary Sources</w:t>
      </w:r>
    </w:p>
    <w:p w14:paraId="19EA48C4" w14:textId="77777777" w:rsidR="00E611C1" w:rsidRPr="006C2013" w:rsidRDefault="00E611C1" w:rsidP="00E611C1">
      <w:pPr>
        <w:pStyle w:val="Heading5"/>
        <w:numPr>
          <w:ilvl w:val="4"/>
          <w:numId w:val="5"/>
        </w:numPr>
      </w:pPr>
      <w:r w:rsidRPr="00CE4084">
        <w:t>Beeke</w:t>
      </w:r>
      <w:r>
        <w:t xml:space="preserve">, </w:t>
      </w:r>
      <w:r w:rsidRPr="00CE4084">
        <w:t>Joel R.</w:t>
      </w:r>
      <w:r>
        <w:t xml:space="preserve"> </w:t>
      </w:r>
      <w:r w:rsidRPr="00CE4084">
        <w:t>and Randall J. Pederson</w:t>
      </w:r>
      <w:r>
        <w:t>.</w:t>
      </w:r>
      <w:r w:rsidRPr="00CE4084">
        <w:t xml:space="preserve"> </w:t>
      </w:r>
      <w:r w:rsidRPr="00CE4084">
        <w:rPr>
          <w:i/>
          <w:iCs/>
        </w:rPr>
        <w:t xml:space="preserve">Meet the Puritans: </w:t>
      </w:r>
      <w:r>
        <w:rPr>
          <w:i/>
          <w:iCs/>
        </w:rPr>
        <w:t>w</w:t>
      </w:r>
      <w:r w:rsidRPr="00CE4084">
        <w:rPr>
          <w:i/>
          <w:iCs/>
        </w:rPr>
        <w:t xml:space="preserve">ith </w:t>
      </w:r>
      <w:r>
        <w:rPr>
          <w:i/>
          <w:iCs/>
        </w:rPr>
        <w:t>a</w:t>
      </w:r>
      <w:r w:rsidRPr="00CE4084">
        <w:rPr>
          <w:i/>
          <w:iCs/>
        </w:rPr>
        <w:t xml:space="preserve"> </w:t>
      </w:r>
      <w:r>
        <w:rPr>
          <w:i/>
          <w:iCs/>
        </w:rPr>
        <w:t>G</w:t>
      </w:r>
      <w:r w:rsidRPr="00CE4084">
        <w:rPr>
          <w:i/>
          <w:iCs/>
        </w:rPr>
        <w:t xml:space="preserve">uide to </w:t>
      </w:r>
      <w:r>
        <w:rPr>
          <w:i/>
          <w:iCs/>
        </w:rPr>
        <w:t>M</w:t>
      </w:r>
      <w:r w:rsidRPr="00CE4084">
        <w:rPr>
          <w:i/>
          <w:iCs/>
        </w:rPr>
        <w:t xml:space="preserve">odern </w:t>
      </w:r>
      <w:r>
        <w:rPr>
          <w:i/>
          <w:iCs/>
        </w:rPr>
        <w:t>R</w:t>
      </w:r>
      <w:r w:rsidRPr="00CE4084">
        <w:rPr>
          <w:i/>
          <w:iCs/>
        </w:rPr>
        <w:t>eprints</w:t>
      </w:r>
      <w:r w:rsidRPr="00CE4084">
        <w:t>.</w:t>
      </w:r>
      <w:r>
        <w:t xml:space="preserve"> </w:t>
      </w:r>
      <w:r w:rsidRPr="00CE4084">
        <w:t>Grand Rapids, MI: Reformation Heritage Books, 2006.</w:t>
      </w:r>
      <w:r>
        <w:rPr>
          <w:highlight w:val="yellow"/>
        </w:rPr>
        <w:t xml:space="preserve"> </w:t>
      </w:r>
    </w:p>
    <w:p w14:paraId="4BF63535" w14:textId="77777777" w:rsidR="00E611C1" w:rsidRDefault="00E611C1" w:rsidP="00E611C1">
      <w:pPr>
        <w:pStyle w:val="Heading5"/>
        <w:numPr>
          <w:ilvl w:val="4"/>
          <w:numId w:val="5"/>
        </w:numPr>
      </w:pPr>
      <w:r w:rsidRPr="00CE4084">
        <w:t xml:space="preserve">Coffey, John. </w:t>
      </w:r>
      <w:r w:rsidRPr="00CE4084">
        <w:rPr>
          <w:i/>
          <w:iCs/>
        </w:rPr>
        <w:t>Politics, Religion and the British Revolutions: The Mind of Samuel Rutherford</w:t>
      </w:r>
      <w:r w:rsidRPr="00CE4084">
        <w:t>. Cambridge studies in early modern British history. Cambridge: Cambridge University Press, 1997.</w:t>
      </w:r>
      <w:r>
        <w:rPr>
          <w:highlight w:val="yellow"/>
        </w:rPr>
        <w:t xml:space="preserve"> </w:t>
      </w:r>
    </w:p>
    <w:p w14:paraId="3F642053" w14:textId="77777777" w:rsidR="00E611C1" w:rsidRPr="000072E3" w:rsidRDefault="00E611C1" w:rsidP="00E611C1">
      <w:pPr>
        <w:pStyle w:val="Heading5"/>
        <w:numPr>
          <w:ilvl w:val="4"/>
          <w:numId w:val="5"/>
        </w:numPr>
      </w:pPr>
      <w:r w:rsidRPr="00F970BB">
        <w:rPr>
          <w:color w:val="000000" w:themeColor="text1"/>
          <w:shd w:val="clear" w:color="auto" w:fill="FFFFFF"/>
        </w:rPr>
        <w:t xml:space="preserve">Dowley, Tim, ed.  </w:t>
      </w:r>
      <w:r w:rsidRPr="00F970BB">
        <w:rPr>
          <w:i/>
          <w:iCs/>
          <w:color w:val="000000" w:themeColor="text1"/>
          <w:shd w:val="clear" w:color="auto" w:fill="FFFFFF"/>
        </w:rPr>
        <w:t>An Introduction to the History of Christianity</w:t>
      </w:r>
      <w:r w:rsidRPr="00F970BB">
        <w:rPr>
          <w:color w:val="000000" w:themeColor="text1"/>
          <w:shd w:val="clear" w:color="auto" w:fill="FFFFFF"/>
        </w:rPr>
        <w:t>. Minneapolis: Fortress Press, 2002.</w:t>
      </w:r>
    </w:p>
    <w:p w14:paraId="7F38E378" w14:textId="77777777" w:rsidR="00E611C1" w:rsidRPr="000072E3" w:rsidRDefault="00E611C1" w:rsidP="00E611C1">
      <w:pPr>
        <w:pStyle w:val="Heading5"/>
        <w:numPr>
          <w:ilvl w:val="4"/>
          <w:numId w:val="5"/>
        </w:numPr>
      </w:pPr>
      <w:r w:rsidRPr="00F970BB">
        <w:rPr>
          <w:rFonts w:eastAsia="SimSun"/>
          <w:color w:val="000000" w:themeColor="text1"/>
        </w:rPr>
        <w:t xml:space="preserve">Ferguson, Everett. </w:t>
      </w:r>
      <w:r w:rsidRPr="00F970BB">
        <w:rPr>
          <w:rFonts w:eastAsia="SimSun"/>
          <w:i/>
          <w:iCs/>
          <w:color w:val="000000" w:themeColor="text1"/>
        </w:rPr>
        <w:t>Church History: Volume Two – From Pre-Reformation to the Present Day: The Rise and Growth of the Church in Its Cultural, Intellectual, and Political Context</w:t>
      </w:r>
      <w:r w:rsidRPr="00F970BB">
        <w:rPr>
          <w:rFonts w:eastAsia="SimSun"/>
          <w:color w:val="000000" w:themeColor="text1"/>
        </w:rPr>
        <w:t>. Grand Rapids: Zondervan, 2013.</w:t>
      </w:r>
    </w:p>
    <w:p w14:paraId="447B7232" w14:textId="77777777" w:rsidR="00E611C1" w:rsidRPr="00BC2921" w:rsidRDefault="00E611C1" w:rsidP="00E611C1">
      <w:pPr>
        <w:pStyle w:val="Heading5"/>
        <w:numPr>
          <w:ilvl w:val="4"/>
          <w:numId w:val="5"/>
        </w:numPr>
      </w:pPr>
      <w:r w:rsidRPr="00F970BB">
        <w:rPr>
          <w:rFonts w:eastAsia="SimSun"/>
          <w:color w:val="000000" w:themeColor="text1"/>
          <w:lang w:eastAsia="en-AU" w:bidi="he-IL"/>
        </w:rPr>
        <w:t xml:space="preserve">Ferguson, Sinclair. </w:t>
      </w:r>
      <w:r w:rsidRPr="00F970BB">
        <w:rPr>
          <w:rFonts w:eastAsia="SimSun"/>
          <w:i/>
          <w:iCs/>
          <w:color w:val="000000" w:themeColor="text1"/>
          <w:lang w:eastAsia="en-AU" w:bidi="he-IL"/>
        </w:rPr>
        <w:t xml:space="preserve">In the Year of Our Lord. </w:t>
      </w:r>
      <w:r w:rsidRPr="00F970BB">
        <w:rPr>
          <w:rFonts w:eastAsia="SimSun"/>
          <w:color w:val="000000" w:themeColor="text1"/>
          <w:lang w:eastAsia="en-AU" w:bidi="he-IL"/>
        </w:rPr>
        <w:t>Orlando: Reformation Trust, 2018.</w:t>
      </w:r>
    </w:p>
    <w:p w14:paraId="4ED8CEE4" w14:textId="77777777" w:rsidR="00E611C1" w:rsidRPr="00BC2921" w:rsidRDefault="00E611C1" w:rsidP="00E611C1">
      <w:pPr>
        <w:pStyle w:val="Heading5"/>
        <w:numPr>
          <w:ilvl w:val="4"/>
          <w:numId w:val="5"/>
        </w:numPr>
      </w:pPr>
      <w:r w:rsidRPr="00F970BB">
        <w:rPr>
          <w:rFonts w:eastAsia="SimSun"/>
          <w:color w:val="000000" w:themeColor="text1"/>
          <w:lang w:val="en-US"/>
        </w:rPr>
        <w:t xml:space="preserve">Gonzalez, Justo, L. </w:t>
      </w:r>
      <w:r w:rsidRPr="00F970BB">
        <w:rPr>
          <w:rFonts w:eastAsia="SimSun"/>
          <w:i/>
          <w:iCs/>
          <w:color w:val="000000" w:themeColor="text1"/>
          <w:lang w:val="en-US"/>
        </w:rPr>
        <w:t>The Story of Christianity – Volume Two: The Reformation to the Present Day</w:t>
      </w:r>
      <w:r w:rsidRPr="00F970BB">
        <w:rPr>
          <w:rFonts w:eastAsia="SimSun"/>
          <w:color w:val="000000" w:themeColor="text1"/>
          <w:lang w:val="en-US"/>
        </w:rPr>
        <w:t>. 2</w:t>
      </w:r>
      <w:r w:rsidRPr="00F970BB">
        <w:rPr>
          <w:rFonts w:eastAsia="SimSun"/>
          <w:color w:val="000000" w:themeColor="text1"/>
          <w:vertAlign w:val="superscript"/>
          <w:lang w:val="en-US"/>
        </w:rPr>
        <w:t>nd</w:t>
      </w:r>
      <w:r w:rsidRPr="00F970BB">
        <w:rPr>
          <w:rFonts w:eastAsia="SimSun"/>
          <w:color w:val="000000" w:themeColor="text1"/>
          <w:lang w:val="en-US"/>
        </w:rPr>
        <w:t xml:space="preserve"> edition. New York: HarperOne, 2010.</w:t>
      </w:r>
    </w:p>
    <w:p w14:paraId="6E85DBCA" w14:textId="77777777" w:rsidR="00E611C1" w:rsidRPr="00BC2921" w:rsidRDefault="00E611C1" w:rsidP="00E611C1">
      <w:pPr>
        <w:pStyle w:val="Heading5"/>
        <w:numPr>
          <w:ilvl w:val="4"/>
          <w:numId w:val="5"/>
        </w:numPr>
      </w:pPr>
      <w:r w:rsidRPr="00F970BB">
        <w:rPr>
          <w:color w:val="000000" w:themeColor="text1"/>
        </w:rPr>
        <w:t xml:space="preserve">Howie, John. </w:t>
      </w:r>
      <w:r w:rsidRPr="00F970BB">
        <w:rPr>
          <w:i/>
          <w:iCs/>
          <w:color w:val="000000" w:themeColor="text1"/>
        </w:rPr>
        <w:t>The Scots Worthies</w:t>
      </w:r>
      <w:r w:rsidRPr="00F970BB">
        <w:rPr>
          <w:color w:val="000000" w:themeColor="text1"/>
        </w:rPr>
        <w:t>. Edinburgh: Banner of Truth Trust, 1995.</w:t>
      </w:r>
    </w:p>
    <w:p w14:paraId="204DC1DB" w14:textId="77777777" w:rsidR="00E611C1" w:rsidRPr="00FC07A7" w:rsidRDefault="00E611C1" w:rsidP="00E611C1">
      <w:pPr>
        <w:pStyle w:val="Heading5"/>
        <w:numPr>
          <w:ilvl w:val="4"/>
          <w:numId w:val="5"/>
        </w:numPr>
      </w:pPr>
      <w:r w:rsidRPr="00F970BB">
        <w:rPr>
          <w:color w:val="000000" w:themeColor="text1"/>
        </w:rPr>
        <w:t xml:space="preserve">Jones, Mark. </w:t>
      </w:r>
      <w:r w:rsidRPr="00F970BB">
        <w:rPr>
          <w:i/>
          <w:iCs/>
          <w:color w:val="000000" w:themeColor="text1"/>
        </w:rPr>
        <w:t>Antinomianism: Reformed Theology’s Unwelcome Guest?</w:t>
      </w:r>
      <w:r w:rsidRPr="00F970BB">
        <w:rPr>
          <w:color w:val="000000" w:themeColor="text1"/>
        </w:rPr>
        <w:t>. 1</w:t>
      </w:r>
      <w:r w:rsidRPr="00F970BB">
        <w:rPr>
          <w:color w:val="000000" w:themeColor="text1"/>
          <w:vertAlign w:val="superscript"/>
        </w:rPr>
        <w:t>st</w:t>
      </w:r>
      <w:r w:rsidRPr="00F970BB">
        <w:rPr>
          <w:color w:val="000000" w:themeColor="text1"/>
        </w:rPr>
        <w:t xml:space="preserve"> edition. Phillipsburg, New Jersey: Presbyterian and Reformed, 2013.</w:t>
      </w:r>
    </w:p>
    <w:p w14:paraId="6212B092" w14:textId="77777777" w:rsidR="00E611C1" w:rsidRPr="00FC07A7" w:rsidRDefault="00E611C1" w:rsidP="00E611C1">
      <w:pPr>
        <w:pStyle w:val="Heading5"/>
        <w:numPr>
          <w:ilvl w:val="4"/>
          <w:numId w:val="5"/>
        </w:numPr>
      </w:pPr>
      <w:r w:rsidRPr="00F970BB">
        <w:rPr>
          <w:color w:val="000000" w:themeColor="text1"/>
        </w:rPr>
        <w:t xml:space="preserve">Murray, Thomas. </w:t>
      </w:r>
      <w:r w:rsidRPr="00F970BB">
        <w:rPr>
          <w:i/>
          <w:iCs/>
          <w:color w:val="000000" w:themeColor="text1"/>
        </w:rPr>
        <w:t>Life of Samuel Rutherford</w:t>
      </w:r>
      <w:r w:rsidRPr="00F970BB">
        <w:rPr>
          <w:color w:val="000000" w:themeColor="text1"/>
        </w:rPr>
        <w:t>. Edinburgh: William Oliphant and Sons, 1828.</w:t>
      </w:r>
    </w:p>
    <w:p w14:paraId="020CABDB" w14:textId="77777777" w:rsidR="00E611C1" w:rsidRPr="002F7076" w:rsidRDefault="00E611C1" w:rsidP="00E611C1">
      <w:pPr>
        <w:pStyle w:val="Heading5"/>
        <w:numPr>
          <w:ilvl w:val="4"/>
          <w:numId w:val="5"/>
        </w:numPr>
      </w:pPr>
      <w:r w:rsidRPr="00F970BB">
        <w:rPr>
          <w:rFonts w:eastAsia="SimSun"/>
          <w:color w:val="000000" w:themeColor="text1"/>
          <w:lang w:val="en-US"/>
        </w:rPr>
        <w:t xml:space="preserve">Needham, Nick. </w:t>
      </w:r>
      <w:r w:rsidRPr="00F970BB">
        <w:rPr>
          <w:rFonts w:eastAsia="SimSun"/>
          <w:i/>
          <w:iCs/>
          <w:color w:val="000000" w:themeColor="text1"/>
          <w:lang w:val="en-US"/>
        </w:rPr>
        <w:t>2000 Years of Christ’s Power</w:t>
      </w:r>
      <w:r w:rsidRPr="00F970BB">
        <w:rPr>
          <w:rFonts w:eastAsia="SimSun"/>
          <w:color w:val="000000" w:themeColor="text1"/>
        </w:rPr>
        <w:t>.</w:t>
      </w:r>
      <w:r w:rsidRPr="00086ECF">
        <w:rPr>
          <w:rFonts w:eastAsia="SimSun"/>
          <w:color w:val="000000" w:themeColor="text1"/>
        </w:rPr>
        <w:t xml:space="preserve"> </w:t>
      </w:r>
      <w:r w:rsidRPr="00086ECF">
        <w:rPr>
          <w:i/>
          <w:iCs/>
          <w:color w:val="2B3545"/>
          <w:shd w:val="clear" w:color="auto" w:fill="FFFFFF"/>
        </w:rPr>
        <w:t xml:space="preserve">Volume </w:t>
      </w:r>
      <w:r>
        <w:rPr>
          <w:i/>
          <w:iCs/>
          <w:color w:val="2B3545"/>
          <w:shd w:val="clear" w:color="auto" w:fill="FFFFFF"/>
        </w:rPr>
        <w:t>3</w:t>
      </w:r>
      <w:r w:rsidRPr="00086ECF">
        <w:rPr>
          <w:i/>
          <w:iCs/>
          <w:color w:val="2B3545"/>
          <w:shd w:val="clear" w:color="auto" w:fill="FFFFFF"/>
        </w:rPr>
        <w:t xml:space="preserve">, </w:t>
      </w:r>
      <w:r w:rsidRPr="001F4190">
        <w:rPr>
          <w:i/>
          <w:iCs/>
          <w:color w:val="2B3545"/>
          <w:shd w:val="clear" w:color="auto" w:fill="FFFFFF"/>
        </w:rPr>
        <w:t>Renaissance and Reformation</w:t>
      </w:r>
      <w:r w:rsidRPr="00086ECF">
        <w:rPr>
          <w:color w:val="2B3545"/>
          <w:shd w:val="clear" w:color="auto" w:fill="FFFFFF"/>
        </w:rPr>
        <w:t>. </w:t>
      </w:r>
      <w:r w:rsidRPr="00F970BB">
        <w:rPr>
          <w:rFonts w:eastAsia="SimSun"/>
          <w:color w:val="000000" w:themeColor="text1"/>
        </w:rPr>
        <w:t>Fearn, UK: Christian Focus Publications Ltd, 2023.</w:t>
      </w:r>
    </w:p>
    <w:p w14:paraId="1FE20C5B" w14:textId="77777777" w:rsidR="00E611C1" w:rsidRDefault="00E611C1" w:rsidP="00E611C1">
      <w:pPr>
        <w:pStyle w:val="Heading5"/>
        <w:numPr>
          <w:ilvl w:val="4"/>
          <w:numId w:val="5"/>
        </w:numPr>
        <w:rPr>
          <w:color w:val="000000" w:themeColor="text1"/>
          <w:lang w:eastAsia="zh-TW"/>
        </w:rPr>
      </w:pPr>
      <w:r w:rsidRPr="00F970BB">
        <w:rPr>
          <w:color w:val="000000" w:themeColor="text1"/>
        </w:rPr>
        <w:t>Poon, Song-En, ‘A Study of the Doctrine of Sanctification Held by Samuel Rutherford’ (unpublished ThM dissertation, Puritan Reformed Theological Seminary, 2016).</w:t>
      </w:r>
    </w:p>
    <w:p w14:paraId="61CF8319" w14:textId="41602115" w:rsidR="00E611C1" w:rsidRPr="00E611C1" w:rsidRDefault="00E611C1" w:rsidP="00E611C1">
      <w:pPr>
        <w:pStyle w:val="Heading5"/>
        <w:numPr>
          <w:ilvl w:val="4"/>
          <w:numId w:val="5"/>
        </w:numPr>
        <w:rPr>
          <w:color w:val="000000" w:themeColor="text1"/>
          <w:lang w:eastAsia="zh-TW"/>
        </w:rPr>
      </w:pPr>
      <w:r w:rsidRPr="00E611C1">
        <w:rPr>
          <w:lang w:val="en-US"/>
        </w:rPr>
        <w:t xml:space="preserve">Walker, James. </w:t>
      </w:r>
      <w:r w:rsidRPr="00E611C1">
        <w:rPr>
          <w:i/>
          <w:iCs/>
          <w:lang w:val="en-US"/>
        </w:rPr>
        <w:t>The Theology and Theologians of Scotland, 1560-1750</w:t>
      </w:r>
      <w:r w:rsidRPr="00E611C1">
        <w:rPr>
          <w:lang w:val="en-US"/>
        </w:rPr>
        <w:t>. Edinburgh: Knox, 1982.</w:t>
      </w:r>
    </w:p>
    <w:p w14:paraId="59585F16" w14:textId="5934DD80" w:rsidR="00360862" w:rsidRDefault="00000000" w:rsidP="00E611C1">
      <w:pPr>
        <w:pStyle w:val="Heading5"/>
        <w:ind w:left="0"/>
      </w:pPr>
      <w:r>
        <w:t xml:space="preserve"> </w:t>
      </w:r>
    </w:p>
    <w:p w14:paraId="2E44BEC9" w14:textId="77777777" w:rsidR="00360862" w:rsidRDefault="00360862">
      <w:pPr>
        <w:keepLines/>
        <w:rPr>
          <w:rFonts w:ascii="Times New Roman" w:eastAsia="Times New Roman" w:hAnsi="Times New Roman" w:cs="Times New Roman"/>
        </w:rPr>
      </w:pPr>
    </w:p>
    <w:p w14:paraId="3D800FEA" w14:textId="77777777" w:rsidR="00E611C1" w:rsidRDefault="00E611C1">
      <w:pPr>
        <w:rPr>
          <w:rFonts w:ascii="Times New Roman" w:eastAsia="Times New Roman" w:hAnsi="Times New Roman" w:cs="Times New Roman"/>
          <w:b/>
          <w:bCs/>
          <w:color w:val="000000"/>
          <w:sz w:val="32"/>
          <w:szCs w:val="32"/>
        </w:rPr>
      </w:pPr>
      <w:bookmarkStart w:id="3" w:name="_qkeffjglbml4" w:colFirst="0" w:colLast="0"/>
      <w:bookmarkEnd w:id="3"/>
      <w:r>
        <w:rPr>
          <w:rFonts w:ascii="Times New Roman" w:eastAsia="Times New Roman" w:hAnsi="Times New Roman" w:cs="Times New Roman"/>
        </w:rPr>
        <w:br w:type="page"/>
      </w:r>
    </w:p>
    <w:p w14:paraId="1E57FF29" w14:textId="5E0D6368" w:rsidR="00360862" w:rsidRDefault="00000000">
      <w:pPr>
        <w:pStyle w:val="Heading1"/>
        <w:numPr>
          <w:ilvl w:val="0"/>
          <w:numId w:val="2"/>
        </w:numPr>
      </w:pPr>
      <w:r>
        <w:rPr>
          <w:rFonts w:ascii="Times New Roman" w:eastAsia="Times New Roman" w:hAnsi="Times New Roman" w:cs="Times New Roman"/>
        </w:rPr>
        <w:lastRenderedPageBreak/>
        <w:t xml:space="preserve">課 程 作 業 與 要 求 </w:t>
      </w:r>
    </w:p>
    <w:p w14:paraId="112C076E" w14:textId="77777777" w:rsidR="00E611C1" w:rsidRPr="003E4A6B" w:rsidRDefault="00E611C1" w:rsidP="00E611C1">
      <w:pPr>
        <w:pStyle w:val="Heading5"/>
        <w:numPr>
          <w:ilvl w:val="4"/>
          <w:numId w:val="7"/>
        </w:numPr>
        <w:rPr>
          <w:rFonts w:ascii="SimSun" w:eastAsia="SimSun" w:hAnsi="SimSun"/>
          <w:lang w:eastAsia="zh-TW"/>
        </w:rPr>
      </w:pPr>
      <w:r w:rsidRPr="003E4A6B">
        <w:rPr>
          <w:rFonts w:ascii="SimSun" w:eastAsia="SimSun" w:hAnsi="SimSun" w:cs="Microsoft YaHei" w:hint="eastAsia"/>
          <w:lang w:eastAsia="zh-TW"/>
        </w:rPr>
        <w:t>課堂參與</w:t>
      </w:r>
      <w:r w:rsidRPr="003E4A6B">
        <w:rPr>
          <w:rFonts w:ascii="SimSun" w:eastAsia="SimSun" w:hAnsi="SimSun"/>
          <w:lang w:eastAsia="zh-TW"/>
        </w:rPr>
        <w:t xml:space="preserve">: </w:t>
      </w:r>
      <w:r w:rsidRPr="003E4A6B">
        <w:rPr>
          <w:rFonts w:ascii="SimSun" w:eastAsia="SimSun" w:hAnsi="SimSun" w:cs="Microsoft YaHei" w:hint="eastAsia"/>
          <w:lang w:eastAsia="zh-TW"/>
        </w:rPr>
        <w:t>總時數</w:t>
      </w:r>
      <w:r w:rsidRPr="003E4A6B">
        <w:rPr>
          <w:rFonts w:ascii="SimSun" w:eastAsia="SimSun" w:hAnsi="SimSun"/>
          <w:lang w:eastAsia="zh-TW"/>
        </w:rPr>
        <w:t>28</w:t>
      </w:r>
      <w:r w:rsidRPr="003E4A6B">
        <w:rPr>
          <w:rFonts w:ascii="SimSun" w:eastAsia="SimSun" w:hAnsi="SimSun" w:cs="Microsoft YaHei" w:hint="eastAsia"/>
          <w:lang w:eastAsia="zh-TW"/>
        </w:rPr>
        <w:t>小時（密集課）</w:t>
      </w:r>
      <w:r w:rsidRPr="003E4A6B">
        <w:rPr>
          <w:rFonts w:ascii="SimSun" w:eastAsia="SimSun" w:hAnsi="SimSun" w:cs="SimSun"/>
          <w:lang w:eastAsia="zh-TW"/>
        </w:rPr>
        <w:t>。</w:t>
      </w:r>
    </w:p>
    <w:p w14:paraId="6125B843" w14:textId="77777777" w:rsidR="00E611C1" w:rsidRDefault="00E611C1" w:rsidP="00E611C1">
      <w:pPr>
        <w:pStyle w:val="Heading5"/>
        <w:keepNext w:val="0"/>
        <w:numPr>
          <w:ilvl w:val="4"/>
          <w:numId w:val="7"/>
        </w:numPr>
      </w:pPr>
      <w:r w:rsidRPr="003E4A6B">
        <w:rPr>
          <w:rFonts w:ascii="SimSun" w:eastAsia="SimSun" w:hAnsi="SimSun" w:cs="Microsoft YaHei" w:hint="eastAsia"/>
        </w:rPr>
        <w:t>閱讀要求（</w:t>
      </w:r>
      <w:r w:rsidRPr="003E4A6B">
        <w:rPr>
          <w:rFonts w:ascii="SimSun" w:eastAsia="SimSun" w:hAnsi="SimSun" w:cs="Microsoft YaHei"/>
        </w:rPr>
        <w:t>Reading requirements</w:t>
      </w:r>
      <w:r w:rsidRPr="003E4A6B">
        <w:rPr>
          <w:rFonts w:ascii="SimSun" w:eastAsia="SimSun" w:hAnsi="SimSun" w:cs="Microsoft YaHei" w:hint="eastAsia"/>
        </w:rPr>
        <w:t>）</w:t>
      </w:r>
      <w:r w:rsidRPr="003E4A6B">
        <w:rPr>
          <w:rFonts w:ascii="SimSun" w:eastAsia="SimSun" w:hAnsi="SimSun" w:cs="Microsoft YaHei"/>
        </w:rPr>
        <w:t xml:space="preserve">: </w:t>
      </w:r>
      <w:r w:rsidRPr="003E4A6B">
        <w:rPr>
          <w:rFonts w:ascii="SimSun" w:eastAsia="SimSun" w:hAnsi="SimSun" w:cs="Microsoft YaHei"/>
        </w:rPr>
        <w:br/>
      </w:r>
      <w:r w:rsidRPr="003E4A6B">
        <w:rPr>
          <w:rFonts w:ascii="SimSun" w:eastAsia="SimSun" w:hAnsi="SimSun" w:cs="Microsoft YaHei" w:hint="eastAsia"/>
        </w:rPr>
        <w:t>閱讀書目1-</w:t>
      </w:r>
      <w:r>
        <w:rPr>
          <w:rFonts w:ascii="SimSun" w:eastAsia="SimSun" w:hAnsi="SimSun" w:cs="Microsoft YaHei"/>
        </w:rPr>
        <w:t>4</w:t>
      </w:r>
      <w:r w:rsidRPr="003E4A6B">
        <w:rPr>
          <w:rFonts w:ascii="SimSun" w:eastAsia="SimSun" w:hAnsi="SimSun" w:cs="Microsoft YaHei" w:hint="eastAsia"/>
        </w:rPr>
        <w:t>，並於學術報告的某處</w:t>
      </w:r>
      <w:r w:rsidRPr="003E4A6B">
        <w:rPr>
          <w:rFonts w:ascii="SimSun" w:eastAsia="SimSun" w:hAnsi="SimSun" w:cs="Microsoft YaHei"/>
        </w:rPr>
        <w:t>作聲明：“本人已完成__書名___的____/100的進度。”範例：“本人已完成《</w:t>
      </w:r>
      <w:r w:rsidRPr="003E4A6B">
        <w:t>A Church History of Scotland</w:t>
      </w:r>
      <w:r w:rsidRPr="003E4A6B">
        <w:rPr>
          <w:rFonts w:ascii="SimSun" w:eastAsia="SimSun" w:hAnsi="SimSun" w:cs="Microsoft YaHei"/>
        </w:rPr>
        <w:t>》指定頁數的100/100的進度。”</w:t>
      </w:r>
    </w:p>
    <w:p w14:paraId="7F1AD01B" w14:textId="4221CBF1" w:rsidR="00E611C1" w:rsidRDefault="00E611C1" w:rsidP="00E611C1">
      <w:pPr>
        <w:pStyle w:val="Heading5"/>
        <w:keepNext w:val="0"/>
        <w:numPr>
          <w:ilvl w:val="4"/>
          <w:numId w:val="7"/>
        </w:numPr>
        <w:rPr>
          <w:lang w:eastAsia="zh-TW"/>
        </w:rPr>
      </w:pPr>
      <w:r w:rsidRPr="00166783">
        <w:rPr>
          <w:rFonts w:ascii="SimSun" w:eastAsia="SimSun" w:hAnsi="SimSun" w:cs="Microsoft YaHei" w:hint="eastAsia"/>
          <w:lang w:eastAsia="zh-TW"/>
        </w:rPr>
        <w:t>學術報告：</w:t>
      </w:r>
      <w:r w:rsidRPr="00166783">
        <w:rPr>
          <w:b/>
          <w:bCs/>
          <w:lang w:eastAsia="zh-TW"/>
        </w:rPr>
        <w:br/>
      </w:r>
      <w:r w:rsidRPr="00166783">
        <w:rPr>
          <w:rFonts w:ascii="Heiti TC" w:eastAsia="Heiti TC" w:hAnsi="Heiti TC" w:cs="Heiti TC" w:hint="eastAsia"/>
          <w:lang w:eastAsia="zh-TW"/>
        </w:rPr>
        <w:t xml:space="preserve">（1）探討英格蘭清教徒與蘇格蘭立約者對某個聖經教義的看法（必須參考威斯敏斯德准則）；或（2）探討威斯敏斯德信仰告白中的一個教義。 </w:t>
      </w:r>
      <w:r w:rsidR="0043131B">
        <w:rPr>
          <w:rFonts w:ascii="Heiti TC" w:eastAsia="Heiti TC" w:hAnsi="Heiti TC" w:cs="Heiti TC"/>
          <w:lang w:eastAsia="zh-TW"/>
        </w:rPr>
        <w:t>10</w:t>
      </w:r>
      <w:r w:rsidRPr="00166783">
        <w:rPr>
          <w:rFonts w:ascii="Heiti TC" w:eastAsia="Heiti TC" w:hAnsi="Heiti TC" w:cs="Heiti TC" w:hint="eastAsia"/>
          <w:lang w:eastAsia="zh-TW"/>
        </w:rPr>
        <w:t>頁；雙倍行距，12碼 SimSun 字體。</w:t>
      </w:r>
      <w:r>
        <w:rPr>
          <w:lang w:eastAsia="zh-TW"/>
        </w:rPr>
        <w:br/>
      </w:r>
      <w:r w:rsidRPr="00166783">
        <w:rPr>
          <w:b/>
          <w:bCs/>
          <w:lang w:eastAsia="zh-TW"/>
        </w:rPr>
        <w:t xml:space="preserve">此作業截止日為  </w:t>
      </w:r>
      <w:r w:rsidRPr="00166783">
        <w:rPr>
          <w:rFonts w:ascii="Heiti TC" w:eastAsia="Heiti TC" w:hAnsi="Heiti TC" w:cs="Heiti TC" w:hint="eastAsia"/>
          <w:color w:val="EE0000"/>
          <w:lang w:eastAsia="zh-TW"/>
        </w:rPr>
        <w:t>請神學院幫忙</w:t>
      </w:r>
      <w:r w:rsidR="0079787F">
        <w:rPr>
          <w:rFonts w:ascii="Heiti TC" w:eastAsia="Heiti TC" w:hAnsi="Heiti TC" w:cs="Heiti TC" w:hint="eastAsia"/>
          <w:color w:val="EE0000"/>
          <w:lang w:eastAsia="zh-TW"/>
        </w:rPr>
        <w:t>確定日期</w:t>
      </w:r>
      <w:r w:rsidRPr="00166783">
        <w:rPr>
          <w:rFonts w:hint="eastAsia"/>
          <w:b/>
          <w:bCs/>
          <w:lang w:eastAsia="zh-TW"/>
        </w:rPr>
        <w:t>，</w:t>
      </w:r>
      <w:r w:rsidRPr="00166783">
        <w:rPr>
          <w:b/>
          <w:bCs/>
          <w:lang w:eastAsia="zh-TW"/>
        </w:rPr>
        <w:t>以及必需上載到 Moodle 系統裡正確的位置上。</w:t>
      </w:r>
    </w:p>
    <w:p w14:paraId="42AE9FFB" w14:textId="41001003" w:rsidR="00E611C1" w:rsidRDefault="00E611C1" w:rsidP="00E611C1">
      <w:pPr>
        <w:pStyle w:val="Heading5"/>
        <w:keepNext w:val="0"/>
        <w:numPr>
          <w:ilvl w:val="4"/>
          <w:numId w:val="7"/>
        </w:numPr>
        <w:rPr>
          <w:lang w:eastAsia="zh-TW"/>
        </w:rPr>
      </w:pPr>
      <w:r w:rsidRPr="00646573">
        <w:rPr>
          <w:rFonts w:ascii="SimSun" w:eastAsia="SimSun" w:hAnsi="SimSun" w:cs="Microsoft YaHei" w:hint="eastAsia"/>
          <w:lang w:eastAsia="zh-TW"/>
        </w:rPr>
        <w:t>小組報告</w:t>
      </w:r>
      <w:r w:rsidRPr="00646573">
        <w:rPr>
          <w:rFonts w:ascii="SimSun" w:eastAsia="SimSun" w:hAnsi="SimSun" w:cs="Microsoft YaHei"/>
          <w:lang w:eastAsia="zh-TW"/>
        </w:rPr>
        <w:t>:</w:t>
      </w:r>
      <w:r>
        <w:rPr>
          <w:b/>
          <w:bCs/>
          <w:lang w:eastAsia="zh-TW"/>
        </w:rPr>
        <w:t xml:space="preserve"> </w:t>
      </w:r>
      <w:r>
        <w:rPr>
          <w:b/>
          <w:bCs/>
          <w:lang w:eastAsia="zh-TW"/>
        </w:rPr>
        <w:br/>
      </w:r>
      <w:r>
        <w:rPr>
          <w:rFonts w:ascii="Heiti TC" w:eastAsia="Heiti TC" w:hAnsi="Heiti TC" w:cs="Heiti TC" w:hint="eastAsia"/>
          <w:lang w:eastAsia="zh-TW"/>
        </w:rPr>
        <w:t xml:space="preserve">探討蘇格蘭教會歷史中的一個人物或事件。10頁，雙倍行距，12碼 SimSun 字體。 </w:t>
      </w:r>
      <w:r>
        <w:rPr>
          <w:lang w:eastAsia="zh-TW"/>
        </w:rPr>
        <w:br/>
      </w:r>
      <w:r>
        <w:rPr>
          <w:b/>
          <w:bCs/>
          <w:lang w:eastAsia="zh-TW"/>
        </w:rPr>
        <w:t xml:space="preserve">此作業截止日為  </w:t>
      </w:r>
      <w:r w:rsidRPr="00166783">
        <w:rPr>
          <w:rFonts w:ascii="Heiti TC" w:eastAsia="Heiti TC" w:hAnsi="Heiti TC" w:cs="Heiti TC" w:hint="eastAsia"/>
          <w:color w:val="EE0000"/>
          <w:lang w:eastAsia="zh-TW"/>
        </w:rPr>
        <w:t>請神學院幫忙</w:t>
      </w:r>
      <w:r w:rsidR="0079787F">
        <w:rPr>
          <w:rFonts w:ascii="Heiti TC" w:eastAsia="Heiti TC" w:hAnsi="Heiti TC" w:cs="Heiti TC" w:hint="eastAsia"/>
          <w:color w:val="EE0000"/>
          <w:lang w:eastAsia="zh-TW"/>
        </w:rPr>
        <w:t>確定日期</w:t>
      </w:r>
      <w:r>
        <w:rPr>
          <w:b/>
          <w:bCs/>
          <w:lang w:eastAsia="zh-TW"/>
        </w:rPr>
        <w:t>，以及必需上載到 Moodle 系統裡正確的位置上</w:t>
      </w:r>
    </w:p>
    <w:p w14:paraId="09130B19" w14:textId="2622693D" w:rsidR="00360862" w:rsidRDefault="00360862" w:rsidP="00E611C1">
      <w:pPr>
        <w:pStyle w:val="Heading5"/>
        <w:keepNext w:val="0"/>
        <w:ind w:left="1843"/>
        <w:rPr>
          <w:lang w:eastAsia="zh-TW"/>
        </w:rPr>
      </w:pPr>
    </w:p>
    <w:p w14:paraId="3A9D826B" w14:textId="77777777" w:rsidR="00360862" w:rsidRDefault="00360862">
      <w:pPr>
        <w:rPr>
          <w:lang w:eastAsia="zh-TW"/>
        </w:rPr>
      </w:pPr>
    </w:p>
    <w:p w14:paraId="47A10F86" w14:textId="77777777" w:rsidR="00360862" w:rsidRDefault="00000000">
      <w:pPr>
        <w:pStyle w:val="Heading1"/>
        <w:numPr>
          <w:ilvl w:val="0"/>
          <w:numId w:val="2"/>
        </w:numPr>
        <w:rPr>
          <w:lang w:eastAsia="zh-TW"/>
        </w:rPr>
      </w:pPr>
      <w:r>
        <w:rPr>
          <w:lang w:eastAsia="zh-TW"/>
        </w:rPr>
        <w:t xml:space="preserve">作業比重與估計需用時數 </w:t>
      </w:r>
    </w:p>
    <w:p w14:paraId="62DDBBF2" w14:textId="77777777" w:rsidR="00E611C1" w:rsidRDefault="00000000">
      <w:pPr>
        <w:pStyle w:val="Heading2"/>
        <w:rPr>
          <w:lang w:eastAsia="zh-TW"/>
        </w:rPr>
      </w:pPr>
      <w:r>
        <w:rPr>
          <w:lang w:eastAsia="zh-TW"/>
        </w:rPr>
        <w:t>請把以下圖表複製到 Word 檔案上，在「</w:t>
      </w:r>
      <w:r>
        <w:rPr>
          <w:b/>
          <w:bCs/>
          <w:lang w:eastAsia="zh-TW"/>
        </w:rPr>
        <w:t>實際時數</w:t>
      </w:r>
      <w:r>
        <w:rPr>
          <w:lang w:eastAsia="zh-TW"/>
        </w:rPr>
        <w:t>」那一欄輸入你所使用的實際時數，並且加起來至少達100/66小時 (三學分/二學分課程)，並且在整個課程結束前</w:t>
      </w:r>
      <w:r>
        <w:rPr>
          <w:b/>
          <w:bCs/>
          <w:lang w:eastAsia="zh-TW"/>
        </w:rPr>
        <w:t>上載到 Moodle 系統裡正確的位置上</w:t>
      </w:r>
      <w:r>
        <w:rPr>
          <w:lang w:eastAsia="zh-TW"/>
        </w:rPr>
        <w:t>。</w:t>
      </w:r>
    </w:p>
    <w:p w14:paraId="08DD5A8E" w14:textId="6AE80A3D" w:rsidR="00360862" w:rsidRDefault="00000000">
      <w:pPr>
        <w:pStyle w:val="Heading2"/>
        <w:rPr>
          <w:b/>
          <w:bCs/>
          <w:lang w:eastAsia="zh-TW"/>
        </w:rPr>
      </w:pPr>
      <w:r>
        <w:rPr>
          <w:lang w:eastAsia="zh-TW"/>
        </w:rPr>
        <w:t>假如時數不夠100/66小時，你的成績會按著百分比來扣分。因此，在這個課上請務必花上至少100/66小時！</w:t>
      </w:r>
    </w:p>
    <w:tbl>
      <w:tblPr>
        <w:tblStyle w:val="a0"/>
        <w:tblW w:w="83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1"/>
        <w:gridCol w:w="1260"/>
        <w:gridCol w:w="1260"/>
        <w:gridCol w:w="990"/>
      </w:tblGrid>
      <w:tr w:rsidR="00360862" w14:paraId="662C9AD5" w14:textId="77777777">
        <w:trPr>
          <w:jc w:val="center"/>
        </w:trPr>
        <w:tc>
          <w:tcPr>
            <w:tcW w:w="4871" w:type="dxa"/>
            <w:tcBorders>
              <w:bottom w:val="single" w:sz="4" w:space="0" w:color="000000"/>
            </w:tcBorders>
            <w:vAlign w:val="center"/>
          </w:tcPr>
          <w:p w14:paraId="2EE7A904" w14:textId="77777777" w:rsidR="00360862" w:rsidRDefault="00000000">
            <w:pPr>
              <w:keepNext/>
              <w:keepLines/>
              <w:spacing w:before="60" w:after="60"/>
              <w:jc w:val="center"/>
              <w:rPr>
                <w:rFonts w:ascii="Times New Roman" w:eastAsia="Times New Roman" w:hAnsi="Times New Roman" w:cs="Times New Roman"/>
                <w:b/>
                <w:bCs/>
              </w:rPr>
            </w:pPr>
            <w:r>
              <w:rPr>
                <w:rFonts w:ascii="Times New Roman" w:eastAsia="Times New Roman" w:hAnsi="Times New Roman" w:cs="Times New Roman"/>
                <w:b/>
                <w:bCs/>
              </w:rPr>
              <w:t>方式</w:t>
            </w:r>
          </w:p>
        </w:tc>
        <w:tc>
          <w:tcPr>
            <w:tcW w:w="1260" w:type="dxa"/>
            <w:tcBorders>
              <w:bottom w:val="single" w:sz="4" w:space="0" w:color="000000"/>
            </w:tcBorders>
            <w:vAlign w:val="center"/>
          </w:tcPr>
          <w:p w14:paraId="084BD779" w14:textId="77777777" w:rsidR="00360862" w:rsidRDefault="00000000">
            <w:pPr>
              <w:keepNext/>
              <w:keepLines/>
              <w:spacing w:before="60" w:after="60"/>
              <w:jc w:val="center"/>
              <w:rPr>
                <w:rFonts w:ascii="Times New Roman" w:eastAsia="Times New Roman" w:hAnsi="Times New Roman" w:cs="Times New Roman"/>
                <w:b/>
                <w:bCs/>
              </w:rPr>
            </w:pPr>
            <w:r>
              <w:rPr>
                <w:rFonts w:ascii="Times New Roman" w:eastAsia="Times New Roman" w:hAnsi="Times New Roman" w:cs="Times New Roman"/>
                <w:b/>
                <w:bCs/>
              </w:rPr>
              <w:t>估計時數</w:t>
            </w:r>
          </w:p>
        </w:tc>
        <w:tc>
          <w:tcPr>
            <w:tcW w:w="1260" w:type="dxa"/>
            <w:tcBorders>
              <w:bottom w:val="single" w:sz="4" w:space="0" w:color="000000"/>
            </w:tcBorders>
          </w:tcPr>
          <w:p w14:paraId="6095E857" w14:textId="77777777" w:rsidR="00360862" w:rsidRDefault="00000000">
            <w:pPr>
              <w:keepNext/>
              <w:keepLines/>
              <w:spacing w:before="60" w:after="60"/>
              <w:jc w:val="center"/>
              <w:rPr>
                <w:rFonts w:ascii="Times New Roman" w:eastAsia="Times New Roman" w:hAnsi="Times New Roman" w:cs="Times New Roman"/>
                <w:b/>
                <w:bCs/>
              </w:rPr>
            </w:pPr>
            <w:r>
              <w:rPr>
                <w:rFonts w:ascii="Times New Roman" w:eastAsia="Times New Roman" w:hAnsi="Times New Roman" w:cs="Times New Roman"/>
                <w:b/>
                <w:bCs/>
              </w:rPr>
              <w:t>實際時數</w:t>
            </w:r>
          </w:p>
        </w:tc>
        <w:tc>
          <w:tcPr>
            <w:tcW w:w="990" w:type="dxa"/>
            <w:tcBorders>
              <w:bottom w:val="single" w:sz="4" w:space="0" w:color="000000"/>
            </w:tcBorders>
            <w:vAlign w:val="center"/>
          </w:tcPr>
          <w:p w14:paraId="71FF31F6" w14:textId="77777777" w:rsidR="00360862" w:rsidRDefault="00000000">
            <w:pPr>
              <w:keepNext/>
              <w:keepLines/>
              <w:spacing w:before="60" w:after="60"/>
              <w:jc w:val="center"/>
              <w:rPr>
                <w:rFonts w:ascii="Times New Roman" w:eastAsia="Times New Roman" w:hAnsi="Times New Roman" w:cs="Times New Roman"/>
                <w:b/>
                <w:bCs/>
              </w:rPr>
            </w:pPr>
            <w:r>
              <w:rPr>
                <w:rFonts w:ascii="Times New Roman" w:eastAsia="Times New Roman" w:hAnsi="Times New Roman" w:cs="Times New Roman"/>
                <w:b/>
                <w:bCs/>
              </w:rPr>
              <w:t>成績</w:t>
            </w:r>
          </w:p>
        </w:tc>
      </w:tr>
      <w:tr w:rsidR="00E611C1" w14:paraId="65F30B2F" w14:textId="77777777">
        <w:trPr>
          <w:jc w:val="center"/>
        </w:trPr>
        <w:tc>
          <w:tcPr>
            <w:tcW w:w="4871" w:type="dxa"/>
            <w:vAlign w:val="center"/>
          </w:tcPr>
          <w:p w14:paraId="583CCFF1" w14:textId="08E93F46" w:rsidR="00E611C1" w:rsidRDefault="00E611C1" w:rsidP="00E611C1">
            <w:pPr>
              <w:keepNext/>
              <w:keepLines/>
              <w:numPr>
                <w:ilvl w:val="0"/>
                <w:numId w:val="4"/>
              </w:numPr>
              <w:pBdr>
                <w:top w:val="nil"/>
                <w:left w:val="nil"/>
                <w:bottom w:val="nil"/>
                <w:right w:val="nil"/>
                <w:between w:val="nil"/>
              </w:pBdr>
              <w:spacing w:before="60" w:after="60"/>
              <w:ind w:left="360"/>
              <w:rPr>
                <w:rFonts w:ascii="Times New Roman" w:eastAsia="Times New Roman" w:hAnsi="Times New Roman" w:cs="Times New Roman"/>
                <w:color w:val="000000"/>
              </w:rPr>
            </w:pPr>
            <w:r w:rsidRPr="00281B07">
              <w:rPr>
                <w:rFonts w:ascii="Times New Roman" w:eastAsia="Times New Roman" w:hAnsi="Times New Roman" w:cs="Times New Roman"/>
                <w:color w:val="000000" w:themeColor="text1"/>
              </w:rPr>
              <w:t>課堂參與</w:t>
            </w:r>
          </w:p>
        </w:tc>
        <w:tc>
          <w:tcPr>
            <w:tcW w:w="1260" w:type="dxa"/>
            <w:vAlign w:val="center"/>
          </w:tcPr>
          <w:p w14:paraId="30024657" w14:textId="195B6632" w:rsidR="00E611C1" w:rsidRDefault="00E611C1" w:rsidP="00E611C1">
            <w:pPr>
              <w:keepNext/>
              <w:keepLines/>
              <w:spacing w:before="60" w:after="60"/>
              <w:jc w:val="center"/>
              <w:rPr>
                <w:rFonts w:ascii="Times New Roman" w:eastAsia="Times New Roman" w:hAnsi="Times New Roman" w:cs="Times New Roman"/>
                <w:color w:val="595959"/>
              </w:rPr>
            </w:pPr>
            <w:r w:rsidRPr="00281B07">
              <w:rPr>
                <w:rFonts w:ascii="Times New Roman" w:eastAsia="Times New Roman" w:hAnsi="Times New Roman" w:cs="Times New Roman" w:hint="eastAsia"/>
                <w:color w:val="000000" w:themeColor="text1"/>
                <w:lang w:eastAsia="zh-TW"/>
              </w:rPr>
              <w:t>28</w:t>
            </w:r>
            <w:r w:rsidRPr="00281B07">
              <w:rPr>
                <w:rFonts w:ascii="Times New Roman" w:eastAsia="Times New Roman" w:hAnsi="Times New Roman" w:cs="Times New Roman"/>
                <w:color w:val="000000" w:themeColor="text1"/>
              </w:rPr>
              <w:t>小時</w:t>
            </w:r>
          </w:p>
        </w:tc>
        <w:tc>
          <w:tcPr>
            <w:tcW w:w="1260" w:type="dxa"/>
          </w:tcPr>
          <w:p w14:paraId="62513FC2" w14:textId="77777777" w:rsidR="00E611C1" w:rsidRDefault="00E611C1" w:rsidP="00E611C1">
            <w:pPr>
              <w:keepNext/>
              <w:keepLines/>
              <w:spacing w:before="60" w:after="60"/>
              <w:jc w:val="center"/>
              <w:rPr>
                <w:rFonts w:ascii="Times New Roman" w:eastAsia="Times New Roman" w:hAnsi="Times New Roman" w:cs="Times New Roman"/>
              </w:rPr>
            </w:pPr>
          </w:p>
        </w:tc>
        <w:tc>
          <w:tcPr>
            <w:tcW w:w="990" w:type="dxa"/>
            <w:vAlign w:val="center"/>
          </w:tcPr>
          <w:p w14:paraId="6207F29B" w14:textId="6E4B02D1" w:rsidR="00E611C1" w:rsidRDefault="00E611C1" w:rsidP="00E611C1">
            <w:pPr>
              <w:keepNext/>
              <w:keepLines/>
              <w:spacing w:before="60" w:after="60"/>
              <w:jc w:val="center"/>
              <w:rPr>
                <w:rFonts w:ascii="Times New Roman" w:eastAsia="Times New Roman" w:hAnsi="Times New Roman" w:cs="Times New Roman"/>
              </w:rPr>
            </w:pPr>
            <w:r w:rsidRPr="00281B07">
              <w:rPr>
                <w:rFonts w:ascii="Times New Roman" w:eastAsia="Times New Roman" w:hAnsi="Times New Roman" w:cs="Times New Roman"/>
                <w:color w:val="000000" w:themeColor="text1"/>
              </w:rPr>
              <w:t>10 %</w:t>
            </w:r>
          </w:p>
        </w:tc>
      </w:tr>
      <w:tr w:rsidR="00E611C1" w14:paraId="4B4A9FE8" w14:textId="77777777">
        <w:trPr>
          <w:jc w:val="center"/>
        </w:trPr>
        <w:tc>
          <w:tcPr>
            <w:tcW w:w="4871" w:type="dxa"/>
            <w:vAlign w:val="center"/>
          </w:tcPr>
          <w:p w14:paraId="3800F2FA" w14:textId="02B3C266" w:rsidR="00E611C1" w:rsidRDefault="00E611C1" w:rsidP="00E611C1">
            <w:pPr>
              <w:keepNext/>
              <w:keepLines/>
              <w:numPr>
                <w:ilvl w:val="0"/>
                <w:numId w:val="4"/>
              </w:numPr>
              <w:pBdr>
                <w:top w:val="nil"/>
                <w:left w:val="nil"/>
                <w:bottom w:val="nil"/>
                <w:right w:val="nil"/>
                <w:between w:val="nil"/>
              </w:pBdr>
              <w:spacing w:before="60" w:after="60"/>
              <w:ind w:left="360"/>
              <w:rPr>
                <w:rFonts w:ascii="Times New Roman" w:eastAsia="Times New Roman" w:hAnsi="Times New Roman" w:cs="Times New Roman"/>
                <w:color w:val="000000"/>
              </w:rPr>
            </w:pPr>
            <w:r w:rsidRPr="00281B07">
              <w:rPr>
                <w:rFonts w:ascii="Times New Roman" w:eastAsia="Times New Roman" w:hAnsi="Times New Roman" w:cs="Times New Roman"/>
                <w:color w:val="000000" w:themeColor="text1"/>
              </w:rPr>
              <w:t>閱讀</w:t>
            </w:r>
            <w:r w:rsidRPr="00281B07">
              <w:rPr>
                <w:rFonts w:ascii="Heiti TC" w:eastAsia="Heiti TC" w:hAnsi="Heiti TC" w:cs="Heiti TC" w:hint="eastAsia"/>
                <w:color w:val="000000" w:themeColor="text1"/>
                <w:lang w:eastAsia="zh-TW"/>
              </w:rPr>
              <w:t>指定書目</w:t>
            </w:r>
          </w:p>
        </w:tc>
        <w:tc>
          <w:tcPr>
            <w:tcW w:w="1260" w:type="dxa"/>
            <w:vAlign w:val="center"/>
          </w:tcPr>
          <w:p w14:paraId="17761FB0" w14:textId="2ED4B3CC" w:rsidR="00E611C1" w:rsidRDefault="00E611C1" w:rsidP="00E611C1">
            <w:pPr>
              <w:keepNext/>
              <w:keepLines/>
              <w:spacing w:before="60" w:after="60"/>
              <w:jc w:val="center"/>
              <w:rPr>
                <w:rFonts w:ascii="Times New Roman" w:eastAsia="Times New Roman" w:hAnsi="Times New Roman" w:cs="Times New Roman"/>
                <w:color w:val="595959"/>
              </w:rPr>
            </w:pPr>
            <w:r w:rsidRPr="00281B07">
              <w:rPr>
                <w:rFonts w:ascii="Times New Roman" w:eastAsia="Times New Roman" w:hAnsi="Times New Roman" w:cs="Times New Roman" w:hint="eastAsia"/>
                <w:color w:val="000000" w:themeColor="text1"/>
                <w:lang w:eastAsia="zh-TW"/>
              </w:rPr>
              <w:t>12</w:t>
            </w:r>
            <w:r w:rsidRPr="00281B07">
              <w:rPr>
                <w:rFonts w:ascii="Times New Roman" w:eastAsia="Times New Roman" w:hAnsi="Times New Roman" w:cs="Times New Roman"/>
                <w:color w:val="000000" w:themeColor="text1"/>
              </w:rPr>
              <w:t>小時</w:t>
            </w:r>
          </w:p>
        </w:tc>
        <w:tc>
          <w:tcPr>
            <w:tcW w:w="1260" w:type="dxa"/>
          </w:tcPr>
          <w:p w14:paraId="29AA65A0" w14:textId="77777777" w:rsidR="00E611C1" w:rsidRDefault="00E611C1" w:rsidP="00E611C1">
            <w:pPr>
              <w:keepNext/>
              <w:keepLines/>
              <w:spacing w:before="60" w:after="60"/>
              <w:jc w:val="center"/>
              <w:rPr>
                <w:rFonts w:ascii="Times New Roman" w:eastAsia="Times New Roman" w:hAnsi="Times New Roman" w:cs="Times New Roman"/>
              </w:rPr>
            </w:pPr>
          </w:p>
        </w:tc>
        <w:tc>
          <w:tcPr>
            <w:tcW w:w="990" w:type="dxa"/>
            <w:vAlign w:val="center"/>
          </w:tcPr>
          <w:p w14:paraId="090977EE" w14:textId="451AB04C" w:rsidR="00E611C1" w:rsidRDefault="00E611C1" w:rsidP="00E611C1">
            <w:pPr>
              <w:keepNext/>
              <w:keepLines/>
              <w:spacing w:before="60" w:after="60"/>
              <w:jc w:val="center"/>
              <w:rPr>
                <w:rFonts w:ascii="Times New Roman" w:eastAsia="Times New Roman" w:hAnsi="Times New Roman" w:cs="Times New Roman"/>
              </w:rPr>
            </w:pPr>
            <w:r w:rsidRPr="00281B07">
              <w:rPr>
                <w:rFonts w:ascii="Times New Roman" w:eastAsia="Times New Roman" w:hAnsi="Times New Roman" w:cs="Times New Roman" w:hint="eastAsia"/>
                <w:color w:val="000000" w:themeColor="text1"/>
                <w:lang w:eastAsia="zh-TW"/>
              </w:rPr>
              <w:t>15 %</w:t>
            </w:r>
          </w:p>
        </w:tc>
      </w:tr>
      <w:tr w:rsidR="00E611C1" w14:paraId="0A02197F" w14:textId="77777777">
        <w:trPr>
          <w:jc w:val="center"/>
        </w:trPr>
        <w:tc>
          <w:tcPr>
            <w:tcW w:w="4871" w:type="dxa"/>
            <w:tcBorders>
              <w:top w:val="single" w:sz="4" w:space="0" w:color="000000"/>
              <w:left w:val="single" w:sz="4" w:space="0" w:color="000000"/>
              <w:bottom w:val="single" w:sz="4" w:space="0" w:color="000000"/>
              <w:right w:val="single" w:sz="4" w:space="0" w:color="000000"/>
            </w:tcBorders>
            <w:vAlign w:val="center"/>
          </w:tcPr>
          <w:p w14:paraId="08E554D6" w14:textId="4F774220" w:rsidR="00E611C1" w:rsidRDefault="00E611C1" w:rsidP="00E611C1">
            <w:pPr>
              <w:keepNext/>
              <w:keepLines/>
              <w:numPr>
                <w:ilvl w:val="0"/>
                <w:numId w:val="4"/>
              </w:numPr>
              <w:pBdr>
                <w:top w:val="nil"/>
                <w:left w:val="nil"/>
                <w:bottom w:val="nil"/>
                <w:right w:val="nil"/>
                <w:between w:val="nil"/>
              </w:pBdr>
              <w:spacing w:before="60" w:after="60"/>
              <w:ind w:left="360"/>
              <w:rPr>
                <w:rFonts w:ascii="Times New Roman" w:eastAsia="Times New Roman" w:hAnsi="Times New Roman" w:cs="Times New Roman"/>
                <w:color w:val="000000"/>
              </w:rPr>
            </w:pPr>
            <w:r w:rsidRPr="00281B07">
              <w:rPr>
                <w:rFonts w:ascii="Heiti TC" w:eastAsia="Heiti TC" w:hAnsi="Heiti TC" w:cs="Heiti TC" w:hint="eastAsia"/>
                <w:color w:val="000000" w:themeColor="text1"/>
                <w:lang w:val="en-US" w:eastAsia="zh-TW"/>
              </w:rPr>
              <w:t>學術報告</w:t>
            </w:r>
          </w:p>
        </w:tc>
        <w:tc>
          <w:tcPr>
            <w:tcW w:w="1260" w:type="dxa"/>
            <w:tcBorders>
              <w:top w:val="single" w:sz="4" w:space="0" w:color="000000"/>
              <w:left w:val="single" w:sz="4" w:space="0" w:color="000000"/>
              <w:bottom w:val="single" w:sz="4" w:space="0" w:color="000000"/>
              <w:right w:val="single" w:sz="4" w:space="0" w:color="000000"/>
            </w:tcBorders>
            <w:vAlign w:val="center"/>
          </w:tcPr>
          <w:p w14:paraId="60F44924" w14:textId="3D3FEB74" w:rsidR="00E611C1" w:rsidRDefault="00E611C1" w:rsidP="00E611C1">
            <w:pPr>
              <w:keepNext/>
              <w:keepLines/>
              <w:spacing w:before="60" w:after="60"/>
              <w:jc w:val="center"/>
              <w:rPr>
                <w:rFonts w:ascii="Times New Roman" w:eastAsia="Times New Roman" w:hAnsi="Times New Roman" w:cs="Times New Roman"/>
                <w:color w:val="808080"/>
              </w:rPr>
            </w:pPr>
            <w:r w:rsidRPr="00281B07">
              <w:rPr>
                <w:rFonts w:ascii="Times New Roman" w:eastAsia="Times New Roman" w:hAnsi="Times New Roman" w:cs="Times New Roman"/>
                <w:color w:val="000000" w:themeColor="text1"/>
                <w:lang w:eastAsia="zh-TW"/>
              </w:rPr>
              <w:t>20</w:t>
            </w:r>
            <w:r w:rsidRPr="00281B07">
              <w:rPr>
                <w:rFonts w:ascii="Times New Roman" w:eastAsia="Times New Roman" w:hAnsi="Times New Roman" w:cs="Times New Roman"/>
                <w:color w:val="000000" w:themeColor="text1"/>
              </w:rPr>
              <w:t>小時</w:t>
            </w:r>
          </w:p>
        </w:tc>
        <w:tc>
          <w:tcPr>
            <w:tcW w:w="1260" w:type="dxa"/>
            <w:tcBorders>
              <w:top w:val="single" w:sz="4" w:space="0" w:color="000000"/>
              <w:left w:val="single" w:sz="4" w:space="0" w:color="000000"/>
              <w:bottom w:val="single" w:sz="4" w:space="0" w:color="000000"/>
              <w:right w:val="single" w:sz="4" w:space="0" w:color="000000"/>
            </w:tcBorders>
          </w:tcPr>
          <w:p w14:paraId="16A6DB26" w14:textId="77777777" w:rsidR="00E611C1" w:rsidRDefault="00E611C1" w:rsidP="00E611C1">
            <w:pPr>
              <w:keepNext/>
              <w:keepLines/>
              <w:spacing w:before="60" w:after="60"/>
              <w:jc w:val="center"/>
              <w:rPr>
                <w:rFonts w:ascii="Times New Roman" w:eastAsia="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1A31F7F4" w14:textId="10368E7F" w:rsidR="00E611C1" w:rsidRDefault="00E611C1" w:rsidP="00E611C1">
            <w:pPr>
              <w:keepNext/>
              <w:keepLines/>
              <w:spacing w:before="60" w:after="60"/>
              <w:jc w:val="center"/>
              <w:rPr>
                <w:rFonts w:ascii="Times New Roman" w:eastAsia="Times New Roman" w:hAnsi="Times New Roman" w:cs="Times New Roman"/>
              </w:rPr>
            </w:pPr>
            <w:r w:rsidRPr="00281B07">
              <w:rPr>
                <w:rFonts w:ascii="Times New Roman" w:eastAsia="Times New Roman" w:hAnsi="Times New Roman" w:cs="Times New Roman" w:hint="eastAsia"/>
                <w:color w:val="000000" w:themeColor="text1"/>
                <w:lang w:eastAsia="zh-TW"/>
              </w:rPr>
              <w:t xml:space="preserve">50 </w:t>
            </w:r>
            <w:r w:rsidRPr="00281B07">
              <w:rPr>
                <w:rFonts w:ascii="Times New Roman" w:eastAsia="Times New Roman" w:hAnsi="Times New Roman" w:cs="Times New Roman"/>
                <w:color w:val="000000" w:themeColor="text1"/>
              </w:rPr>
              <w:t>%</w:t>
            </w:r>
          </w:p>
        </w:tc>
      </w:tr>
      <w:tr w:rsidR="00E611C1" w14:paraId="298F2AD9" w14:textId="77777777">
        <w:trPr>
          <w:jc w:val="center"/>
        </w:trPr>
        <w:tc>
          <w:tcPr>
            <w:tcW w:w="4871" w:type="dxa"/>
            <w:tcBorders>
              <w:top w:val="single" w:sz="4" w:space="0" w:color="000000"/>
            </w:tcBorders>
            <w:vAlign w:val="center"/>
          </w:tcPr>
          <w:p w14:paraId="0D98C60D" w14:textId="1D91D74C" w:rsidR="00E611C1" w:rsidRDefault="00E611C1" w:rsidP="00E611C1">
            <w:pPr>
              <w:keepNext/>
              <w:keepLines/>
              <w:numPr>
                <w:ilvl w:val="0"/>
                <w:numId w:val="4"/>
              </w:numPr>
              <w:pBdr>
                <w:top w:val="nil"/>
                <w:left w:val="nil"/>
                <w:bottom w:val="nil"/>
                <w:right w:val="nil"/>
                <w:between w:val="nil"/>
              </w:pBdr>
              <w:spacing w:before="60" w:after="60"/>
              <w:ind w:left="349"/>
              <w:rPr>
                <w:rFonts w:ascii="Times New Roman" w:eastAsia="Times New Roman" w:hAnsi="Times New Roman" w:cs="Times New Roman"/>
                <w:color w:val="000000"/>
              </w:rPr>
            </w:pPr>
            <w:r w:rsidRPr="00281B07">
              <w:rPr>
                <w:rFonts w:ascii="Heiti TC" w:eastAsia="Heiti TC" w:hAnsi="Heiti TC" w:cs="Heiti TC" w:hint="eastAsia"/>
                <w:color w:val="000000" w:themeColor="text1"/>
                <w:lang w:eastAsia="zh-TW"/>
              </w:rPr>
              <w:t>小組報告</w:t>
            </w:r>
          </w:p>
        </w:tc>
        <w:tc>
          <w:tcPr>
            <w:tcW w:w="1260" w:type="dxa"/>
            <w:tcBorders>
              <w:top w:val="single" w:sz="4" w:space="0" w:color="000000"/>
            </w:tcBorders>
            <w:vAlign w:val="center"/>
          </w:tcPr>
          <w:p w14:paraId="38F29AF1" w14:textId="55E6E017" w:rsidR="00E611C1" w:rsidRDefault="00E611C1" w:rsidP="00E611C1">
            <w:pPr>
              <w:keepNext/>
              <w:keepLines/>
              <w:spacing w:before="60" w:after="60"/>
              <w:jc w:val="center"/>
              <w:rPr>
                <w:rFonts w:ascii="Times New Roman" w:eastAsia="Times New Roman" w:hAnsi="Times New Roman" w:cs="Times New Roman"/>
                <w:color w:val="595959"/>
                <w:highlight w:val="yellow"/>
              </w:rPr>
            </w:pPr>
            <w:r w:rsidRPr="00281B07">
              <w:rPr>
                <w:rFonts w:ascii="Times New Roman" w:eastAsia="Times New Roman" w:hAnsi="Times New Roman" w:cs="Times New Roman"/>
                <w:color w:val="000000" w:themeColor="text1"/>
                <w:lang w:eastAsia="zh-TW"/>
              </w:rPr>
              <w:t>6</w:t>
            </w:r>
            <w:r w:rsidRPr="00281B07">
              <w:rPr>
                <w:rFonts w:ascii="Times New Roman" w:eastAsia="Times New Roman" w:hAnsi="Times New Roman" w:cs="Times New Roman"/>
                <w:color w:val="000000" w:themeColor="text1"/>
              </w:rPr>
              <w:t>小時</w:t>
            </w:r>
          </w:p>
        </w:tc>
        <w:tc>
          <w:tcPr>
            <w:tcW w:w="1260" w:type="dxa"/>
            <w:tcBorders>
              <w:top w:val="single" w:sz="4" w:space="0" w:color="000000"/>
            </w:tcBorders>
          </w:tcPr>
          <w:p w14:paraId="4E2EEE8F" w14:textId="77777777" w:rsidR="00E611C1" w:rsidRDefault="00E611C1" w:rsidP="00E611C1">
            <w:pPr>
              <w:keepNext/>
              <w:keepLines/>
              <w:spacing w:before="60" w:after="60"/>
              <w:jc w:val="center"/>
              <w:rPr>
                <w:rFonts w:ascii="Times New Roman" w:eastAsia="Times New Roman" w:hAnsi="Times New Roman" w:cs="Times New Roman"/>
              </w:rPr>
            </w:pPr>
          </w:p>
        </w:tc>
        <w:tc>
          <w:tcPr>
            <w:tcW w:w="990" w:type="dxa"/>
            <w:tcBorders>
              <w:top w:val="single" w:sz="4" w:space="0" w:color="000000"/>
            </w:tcBorders>
            <w:vAlign w:val="center"/>
          </w:tcPr>
          <w:p w14:paraId="7982CA13" w14:textId="619A4413" w:rsidR="00E611C1" w:rsidRDefault="00E611C1" w:rsidP="00E611C1">
            <w:pPr>
              <w:keepNext/>
              <w:keepLines/>
              <w:spacing w:before="60" w:after="60"/>
              <w:jc w:val="center"/>
              <w:rPr>
                <w:rFonts w:ascii="Times New Roman" w:eastAsia="Times New Roman" w:hAnsi="Times New Roman" w:cs="Times New Roman"/>
              </w:rPr>
            </w:pPr>
            <w:r w:rsidRPr="00281B07">
              <w:rPr>
                <w:rFonts w:ascii="Times New Roman" w:eastAsia="Times New Roman" w:hAnsi="Times New Roman" w:cs="Times New Roman" w:hint="eastAsia"/>
                <w:color w:val="000000" w:themeColor="text1"/>
                <w:lang w:eastAsia="zh-TW"/>
              </w:rPr>
              <w:t>25</w:t>
            </w:r>
            <w:r w:rsidRPr="00281B07">
              <w:rPr>
                <w:rFonts w:ascii="Times New Roman" w:eastAsia="Times New Roman" w:hAnsi="Times New Roman" w:cs="Times New Roman"/>
                <w:color w:val="000000" w:themeColor="text1"/>
              </w:rPr>
              <w:t xml:space="preserve"> %</w:t>
            </w:r>
          </w:p>
        </w:tc>
      </w:tr>
      <w:tr w:rsidR="00E611C1" w14:paraId="5A4EAA31" w14:textId="77777777">
        <w:trPr>
          <w:jc w:val="center"/>
        </w:trPr>
        <w:tc>
          <w:tcPr>
            <w:tcW w:w="4871" w:type="dxa"/>
            <w:shd w:val="clear" w:color="auto" w:fill="F2F2F2"/>
            <w:vAlign w:val="center"/>
          </w:tcPr>
          <w:p w14:paraId="5521D19C" w14:textId="77777777" w:rsidR="00E611C1" w:rsidRDefault="00E611C1" w:rsidP="00E611C1">
            <w:pPr>
              <w:keepLines/>
              <w:spacing w:before="60" w:after="60"/>
              <w:jc w:val="center"/>
              <w:rPr>
                <w:rFonts w:ascii="Times New Roman" w:eastAsia="Times New Roman" w:hAnsi="Times New Roman" w:cs="Times New Roman"/>
                <w:b/>
                <w:bCs/>
              </w:rPr>
            </w:pPr>
            <w:r>
              <w:rPr>
                <w:rFonts w:ascii="Times New Roman" w:eastAsia="Times New Roman" w:hAnsi="Times New Roman" w:cs="Times New Roman"/>
                <w:b/>
                <w:bCs/>
              </w:rPr>
              <w:t>總共：</w:t>
            </w:r>
          </w:p>
        </w:tc>
        <w:tc>
          <w:tcPr>
            <w:tcW w:w="1260" w:type="dxa"/>
            <w:shd w:val="clear" w:color="auto" w:fill="F2F2F2"/>
            <w:vAlign w:val="center"/>
          </w:tcPr>
          <w:p w14:paraId="0D732DCF" w14:textId="77777777" w:rsidR="00E611C1" w:rsidRDefault="00E611C1" w:rsidP="00E611C1">
            <w:pPr>
              <w:keepLines/>
              <w:spacing w:before="60" w:after="60"/>
              <w:jc w:val="center"/>
              <w:rPr>
                <w:rFonts w:ascii="Times New Roman" w:eastAsia="Times New Roman" w:hAnsi="Times New Roman" w:cs="Times New Roman"/>
                <w:b/>
                <w:bCs/>
              </w:rPr>
            </w:pPr>
            <w:r>
              <w:rPr>
                <w:rFonts w:ascii="Times New Roman" w:eastAsia="Times New Roman" w:hAnsi="Times New Roman" w:cs="Times New Roman"/>
                <w:b/>
                <w:bCs/>
              </w:rPr>
              <w:t>100/66 小時</w:t>
            </w:r>
          </w:p>
        </w:tc>
        <w:tc>
          <w:tcPr>
            <w:tcW w:w="1260" w:type="dxa"/>
            <w:shd w:val="clear" w:color="auto" w:fill="F2F2F2"/>
          </w:tcPr>
          <w:p w14:paraId="16B11367" w14:textId="77777777" w:rsidR="00E611C1" w:rsidRDefault="00E611C1" w:rsidP="00E611C1">
            <w:pPr>
              <w:keepLines/>
              <w:spacing w:before="60" w:after="60"/>
              <w:jc w:val="center"/>
              <w:rPr>
                <w:rFonts w:ascii="Times New Roman" w:eastAsia="Times New Roman" w:hAnsi="Times New Roman" w:cs="Times New Roman"/>
                <w:b/>
                <w:bCs/>
              </w:rPr>
            </w:pPr>
          </w:p>
        </w:tc>
        <w:tc>
          <w:tcPr>
            <w:tcW w:w="990" w:type="dxa"/>
            <w:shd w:val="clear" w:color="auto" w:fill="F2F2F2"/>
            <w:vAlign w:val="center"/>
          </w:tcPr>
          <w:p w14:paraId="2242088C" w14:textId="77777777" w:rsidR="00E611C1" w:rsidRDefault="00E611C1" w:rsidP="00E611C1">
            <w:pPr>
              <w:keepLines/>
              <w:spacing w:before="60" w:after="60"/>
              <w:jc w:val="center"/>
              <w:rPr>
                <w:rFonts w:ascii="Times New Roman" w:eastAsia="Times New Roman" w:hAnsi="Times New Roman" w:cs="Times New Roman"/>
                <w:b/>
                <w:bCs/>
              </w:rPr>
            </w:pPr>
            <w:r>
              <w:rPr>
                <w:rFonts w:ascii="Times New Roman" w:eastAsia="Times New Roman" w:hAnsi="Times New Roman" w:cs="Times New Roman"/>
                <w:b/>
                <w:bCs/>
              </w:rPr>
              <w:t>100%</w:t>
            </w:r>
          </w:p>
        </w:tc>
      </w:tr>
    </w:tbl>
    <w:p w14:paraId="16E3F0A5" w14:textId="77777777" w:rsidR="00360862" w:rsidRDefault="00000000">
      <w:pPr>
        <w:keepLines/>
        <w:rPr>
          <w:rFonts w:ascii="Times New Roman" w:eastAsia="Times New Roman" w:hAnsi="Times New Roman" w:cs="Times New Roman"/>
          <w:lang w:eastAsia="zh-TW"/>
        </w:rPr>
      </w:pPr>
      <w:r>
        <w:rPr>
          <w:rFonts w:ascii="Times New Roman" w:eastAsia="Times New Roman" w:hAnsi="Times New Roman" w:cs="Times New Roman"/>
          <w:lang w:eastAsia="zh-TW"/>
        </w:rPr>
        <w:t>備註：我們預計同學閱讀速度為每小時20～40頁，這取決所讀書籍的難度；我們也預計同學每頁的寫作會耗一小時（簡單的寫作報告）到三小時左右（期末報告）。</w:t>
      </w:r>
    </w:p>
    <w:p w14:paraId="4193B16C" w14:textId="77777777" w:rsidR="00360862" w:rsidRDefault="00000000">
      <w:pPr>
        <w:pStyle w:val="Heading1"/>
        <w:rPr>
          <w:rFonts w:ascii="Times New Roman" w:eastAsia="Times New Roman" w:hAnsi="Times New Roman" w:cs="Times New Roman"/>
          <w:lang w:eastAsia="zh-TW"/>
        </w:rPr>
      </w:pPr>
      <w:r>
        <w:rPr>
          <w:rFonts w:ascii="Times New Roman" w:eastAsia="Times New Roman" w:hAnsi="Times New Roman" w:cs="Times New Roman"/>
          <w:lang w:eastAsia="zh-TW"/>
        </w:rPr>
        <w:lastRenderedPageBreak/>
        <w:t>課 程 教 學 計 畫 表</w:t>
      </w:r>
    </w:p>
    <w:p w14:paraId="5A0A6103" w14:textId="77777777" w:rsidR="00360862" w:rsidRDefault="00000000">
      <w:pPr>
        <w:pStyle w:val="Heading2"/>
        <w:rPr>
          <w:sz w:val="22"/>
          <w:szCs w:val="22"/>
        </w:rPr>
      </w:pPr>
      <w:r>
        <w:rPr>
          <w:lang w:eastAsia="zh-TW"/>
        </w:rPr>
        <w:t>所有相關的閱讀材料和作業要求都必須在上課之前完成。</w:t>
      </w:r>
      <w:r>
        <w:rPr>
          <w:lang w:eastAsia="zh-TW"/>
        </w:rPr>
        <w:br/>
      </w:r>
      <w:r>
        <w:rPr>
          <w:sz w:val="22"/>
          <w:szCs w:val="22"/>
        </w:rPr>
        <w:t>※溫書假：</w:t>
      </w:r>
      <w:r>
        <w:rPr>
          <w:b/>
          <w:bCs/>
          <w:sz w:val="22"/>
          <w:szCs w:val="22"/>
        </w:rPr>
        <w:t xml:space="preserve">2026 Spring reading week 4/6~4/10 </w:t>
      </w:r>
    </w:p>
    <w:tbl>
      <w:tblPr>
        <w:tblStyle w:val="a1"/>
        <w:tblW w:w="9715"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65"/>
        <w:gridCol w:w="3060"/>
        <w:gridCol w:w="5490"/>
      </w:tblGrid>
      <w:tr w:rsidR="00360862" w14:paraId="27010D16" w14:textId="77777777" w:rsidTr="003608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5B3895B1" w14:textId="77777777" w:rsidR="00360862" w:rsidRDefault="00000000">
            <w:pPr>
              <w:keepNext/>
              <w:keepLines/>
              <w:jc w:val="center"/>
              <w:rPr>
                <w:rFonts w:ascii="Times New Roman" w:eastAsia="Times New Roman" w:hAnsi="Times New Roman" w:cs="Times New Roman"/>
              </w:rPr>
            </w:pPr>
            <w:r>
              <w:rPr>
                <w:rFonts w:ascii="Times New Roman" w:eastAsia="Times New Roman" w:hAnsi="Times New Roman" w:cs="Times New Roman"/>
              </w:rPr>
              <w:t>Date</w:t>
            </w:r>
          </w:p>
        </w:tc>
        <w:tc>
          <w:tcPr>
            <w:tcW w:w="3060" w:type="dxa"/>
          </w:tcPr>
          <w:p w14:paraId="24D38CD5" w14:textId="77777777" w:rsidR="00360862" w:rsidRDefault="00000000">
            <w:pPr>
              <w:keepNext/>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Topic</w:t>
            </w:r>
          </w:p>
        </w:tc>
        <w:tc>
          <w:tcPr>
            <w:tcW w:w="5490" w:type="dxa"/>
          </w:tcPr>
          <w:p w14:paraId="62CE7F93" w14:textId="77777777" w:rsidR="00360862" w:rsidRDefault="00000000">
            <w:pPr>
              <w:keepNext/>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影片</w:t>
            </w:r>
            <w:r>
              <w:t>和研讀</w:t>
            </w:r>
            <w:r>
              <w:rPr>
                <w:rFonts w:ascii="Times New Roman" w:eastAsia="Times New Roman" w:hAnsi="Times New Roman" w:cs="Times New Roman"/>
              </w:rPr>
              <w:t>要求</w:t>
            </w:r>
          </w:p>
        </w:tc>
      </w:tr>
      <w:tr w:rsidR="009A6C67" w14:paraId="65C3DCBA" w14:textId="77777777" w:rsidTr="00360862">
        <w:tc>
          <w:tcPr>
            <w:cnfStyle w:val="001000000000" w:firstRow="0" w:lastRow="0" w:firstColumn="1" w:lastColumn="0" w:oddVBand="0" w:evenVBand="0" w:oddHBand="0" w:evenHBand="0" w:firstRowFirstColumn="0" w:firstRowLastColumn="0" w:lastRowFirstColumn="0" w:lastRowLastColumn="0"/>
            <w:tcW w:w="1165" w:type="dxa"/>
          </w:tcPr>
          <w:p w14:paraId="6E5FC0EF" w14:textId="45B816FD" w:rsidR="009A6C67" w:rsidRDefault="009A6C67" w:rsidP="009A6C67">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月2日（上午）</w:t>
            </w:r>
          </w:p>
        </w:tc>
        <w:tc>
          <w:tcPr>
            <w:tcW w:w="3060" w:type="dxa"/>
          </w:tcPr>
          <w:p w14:paraId="151A3703"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SimSun" w:eastAsia="SimSun" w:hAnsi="SimSun" w:cs="SimSun"/>
                <w:lang w:eastAsia="zh-TW"/>
              </w:rPr>
            </w:pPr>
            <w:r w:rsidRPr="007A0DF3">
              <w:rPr>
                <w:rFonts w:ascii="SimSun" w:eastAsia="SimSun" w:hAnsi="SimSun" w:cs="SimSun" w:hint="eastAsia"/>
              </w:rPr>
              <w:t>介紹蘇格蘭長老宗</w:t>
            </w:r>
            <w:r>
              <w:rPr>
                <w:rFonts w:ascii="SimSun" w:eastAsia="SimSun" w:hAnsi="SimSun" w:cs="SimSun" w:hint="eastAsia"/>
                <w:lang w:eastAsia="zh-TW"/>
              </w:rPr>
              <w:t>；</w:t>
            </w:r>
          </w:p>
          <w:p w14:paraId="6A7976A6" w14:textId="29BD26D0"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highlight w:val="yellow"/>
                <w:lang w:eastAsia="zh-TW"/>
              </w:rPr>
            </w:pPr>
            <w:r w:rsidRPr="007A0DF3">
              <w:rPr>
                <w:rFonts w:ascii="SimSun" w:eastAsia="SimSun" w:hAnsi="SimSun" w:cs="SimSun" w:hint="eastAsia"/>
                <w:lang w:eastAsia="zh-TW"/>
              </w:rPr>
              <w:t>中古時期至宗教改革初期的蘇格蘭（- 1560）</w:t>
            </w:r>
          </w:p>
        </w:tc>
        <w:tc>
          <w:tcPr>
            <w:tcW w:w="5490" w:type="dxa"/>
          </w:tcPr>
          <w:p w14:paraId="50C9B8D0"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r>
              <w:rPr>
                <w:rFonts w:ascii="Times New Roman" w:eastAsia="Times New Roman" w:hAnsi="Times New Roman" w:cs="Times New Roman"/>
                <w:highlight w:val="yellow"/>
              </w:rPr>
              <w:t xml:space="preserve"> </w:t>
            </w:r>
          </w:p>
        </w:tc>
      </w:tr>
      <w:tr w:rsidR="009A6C67" w14:paraId="5008EE77" w14:textId="77777777" w:rsidTr="00360862">
        <w:tc>
          <w:tcPr>
            <w:cnfStyle w:val="001000000000" w:firstRow="0" w:lastRow="0" w:firstColumn="1" w:lastColumn="0" w:oddVBand="0" w:evenVBand="0" w:oddHBand="0" w:evenHBand="0" w:firstRowFirstColumn="0" w:firstRowLastColumn="0" w:lastRowFirstColumn="0" w:lastRowLastColumn="0"/>
            <w:tcW w:w="1165" w:type="dxa"/>
          </w:tcPr>
          <w:p w14:paraId="25F7AB41" w14:textId="448BE911" w:rsidR="009A6C67" w:rsidRDefault="009A6C67" w:rsidP="009A6C67">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月2日（下午）</w:t>
            </w:r>
          </w:p>
        </w:tc>
        <w:tc>
          <w:tcPr>
            <w:tcW w:w="3060" w:type="dxa"/>
          </w:tcPr>
          <w:p w14:paraId="2971B4BB" w14:textId="2ED8F0E8"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highlight w:val="yellow"/>
                <w:lang w:eastAsia="zh-TW"/>
              </w:rPr>
            </w:pPr>
            <w:r w:rsidRPr="007A0DF3">
              <w:rPr>
                <w:rFonts w:ascii="SimSun" w:eastAsia="SimSun" w:hAnsi="SimSun" w:cs="SimSun" w:hint="eastAsia"/>
                <w:lang w:eastAsia="zh-TW"/>
              </w:rPr>
              <w:t>中古時期至宗教改革初期的蘇格蘭（- 1560）</w:t>
            </w:r>
          </w:p>
        </w:tc>
        <w:tc>
          <w:tcPr>
            <w:tcW w:w="5490" w:type="dxa"/>
          </w:tcPr>
          <w:p w14:paraId="0A2F34CA"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9A6C67" w14:paraId="4792ED05" w14:textId="77777777" w:rsidTr="00360862">
        <w:tc>
          <w:tcPr>
            <w:cnfStyle w:val="001000000000" w:firstRow="0" w:lastRow="0" w:firstColumn="1" w:lastColumn="0" w:oddVBand="0" w:evenVBand="0" w:oddHBand="0" w:evenHBand="0" w:firstRowFirstColumn="0" w:firstRowLastColumn="0" w:lastRowFirstColumn="0" w:lastRowLastColumn="0"/>
            <w:tcW w:w="1165" w:type="dxa"/>
          </w:tcPr>
          <w:p w14:paraId="01B13735" w14:textId="0E92AA39" w:rsidR="009A6C67" w:rsidRDefault="009A6C67" w:rsidP="009A6C67">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月3日（上午）</w:t>
            </w:r>
          </w:p>
        </w:tc>
        <w:tc>
          <w:tcPr>
            <w:tcW w:w="3060" w:type="dxa"/>
          </w:tcPr>
          <w:p w14:paraId="069F95EB" w14:textId="261F0E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highlight w:val="yellow"/>
                <w:lang w:eastAsia="zh-TW"/>
              </w:rPr>
            </w:pPr>
            <w:r w:rsidRPr="007A0DF3">
              <w:rPr>
                <w:rFonts w:ascii="SimSun" w:eastAsia="SimSun" w:hAnsi="SimSun" w:cs="SimSun" w:hint="eastAsia"/>
                <w:lang w:eastAsia="zh-TW"/>
              </w:rPr>
              <w:t>中古時期至宗教改革初期的蘇格蘭（- 1560）</w:t>
            </w:r>
          </w:p>
        </w:tc>
        <w:tc>
          <w:tcPr>
            <w:tcW w:w="5490" w:type="dxa"/>
          </w:tcPr>
          <w:p w14:paraId="33470B8D"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9A6C67" w14:paraId="1194270F" w14:textId="77777777" w:rsidTr="00360862">
        <w:tc>
          <w:tcPr>
            <w:cnfStyle w:val="001000000000" w:firstRow="0" w:lastRow="0" w:firstColumn="1" w:lastColumn="0" w:oddVBand="0" w:evenVBand="0" w:oddHBand="0" w:evenHBand="0" w:firstRowFirstColumn="0" w:firstRowLastColumn="0" w:lastRowFirstColumn="0" w:lastRowLastColumn="0"/>
            <w:tcW w:w="1165" w:type="dxa"/>
          </w:tcPr>
          <w:p w14:paraId="6A9BB1FB" w14:textId="4F3508BD" w:rsidR="009A6C67" w:rsidRDefault="009A6C67" w:rsidP="009A6C67">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月3日（下午）</w:t>
            </w:r>
          </w:p>
        </w:tc>
        <w:tc>
          <w:tcPr>
            <w:tcW w:w="3060" w:type="dxa"/>
          </w:tcPr>
          <w:p w14:paraId="7207C9DD" w14:textId="665BD655"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highlight w:val="yellow"/>
                <w:lang w:eastAsia="zh-TW"/>
              </w:rPr>
            </w:pPr>
            <w:r w:rsidRPr="00FE527F">
              <w:rPr>
                <w:rFonts w:ascii="SimSun" w:eastAsia="SimSun" w:hAnsi="SimSun" w:cs="SimSun" w:hint="eastAsia"/>
                <w:lang w:eastAsia="zh-TW"/>
              </w:rPr>
              <w:t>反宗教改革與基督教在蘇格蘭的確立（1500-1625）</w:t>
            </w:r>
          </w:p>
        </w:tc>
        <w:tc>
          <w:tcPr>
            <w:tcW w:w="5490" w:type="dxa"/>
          </w:tcPr>
          <w:p w14:paraId="2FD821C4"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9A6C67" w14:paraId="3D4D78D3" w14:textId="77777777" w:rsidTr="00360862">
        <w:tc>
          <w:tcPr>
            <w:cnfStyle w:val="001000000000" w:firstRow="0" w:lastRow="0" w:firstColumn="1" w:lastColumn="0" w:oddVBand="0" w:evenVBand="0" w:oddHBand="0" w:evenHBand="0" w:firstRowFirstColumn="0" w:firstRowLastColumn="0" w:lastRowFirstColumn="0" w:lastRowLastColumn="0"/>
            <w:tcW w:w="1165" w:type="dxa"/>
          </w:tcPr>
          <w:p w14:paraId="7BAB2F88" w14:textId="17A827CD" w:rsidR="009A6C67" w:rsidRDefault="009A6C67" w:rsidP="009A6C67">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月4日（上午）</w:t>
            </w:r>
          </w:p>
        </w:tc>
        <w:tc>
          <w:tcPr>
            <w:tcW w:w="3060" w:type="dxa"/>
          </w:tcPr>
          <w:p w14:paraId="714B6060" w14:textId="3B96C65D"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lang w:eastAsia="zh-TW"/>
              </w:rPr>
            </w:pPr>
            <w:r w:rsidRPr="00FE527F">
              <w:rPr>
                <w:rFonts w:ascii="SimSun" w:eastAsia="SimSun" w:hAnsi="SimSun" w:cs="SimSun" w:hint="eastAsia"/>
                <w:lang w:eastAsia="zh-TW"/>
              </w:rPr>
              <w:t>蘇格蘭的信仰告白，要理問答，神學，以及神學家（1560-1660）</w:t>
            </w:r>
          </w:p>
        </w:tc>
        <w:tc>
          <w:tcPr>
            <w:tcW w:w="5490" w:type="dxa"/>
          </w:tcPr>
          <w:p w14:paraId="73BD3955"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9A6C67" w14:paraId="726CEC54" w14:textId="77777777" w:rsidTr="00360862">
        <w:tc>
          <w:tcPr>
            <w:cnfStyle w:val="001000000000" w:firstRow="0" w:lastRow="0" w:firstColumn="1" w:lastColumn="0" w:oddVBand="0" w:evenVBand="0" w:oddHBand="0" w:evenHBand="0" w:firstRowFirstColumn="0" w:firstRowLastColumn="0" w:lastRowFirstColumn="0" w:lastRowLastColumn="0"/>
            <w:tcW w:w="1165" w:type="dxa"/>
          </w:tcPr>
          <w:p w14:paraId="602115BC" w14:textId="42FFF2E1" w:rsidR="009A6C67" w:rsidRDefault="009A6C67" w:rsidP="009A6C67">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月4日（下午）</w:t>
            </w:r>
          </w:p>
        </w:tc>
        <w:tc>
          <w:tcPr>
            <w:tcW w:w="3060" w:type="dxa"/>
          </w:tcPr>
          <w:p w14:paraId="704BBA64" w14:textId="05C210F4"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highlight w:val="yellow"/>
                <w:lang w:eastAsia="zh-TW"/>
              </w:rPr>
            </w:pPr>
            <w:r w:rsidRPr="00FE527F">
              <w:rPr>
                <w:rFonts w:ascii="SimSun" w:eastAsia="SimSun" w:hAnsi="SimSun" w:cs="SimSun" w:hint="eastAsia"/>
                <w:lang w:eastAsia="zh-TW"/>
              </w:rPr>
              <w:t>蘇格蘭的信仰告白，要理問答，神學，以及神學家（1560-1660）</w:t>
            </w:r>
          </w:p>
        </w:tc>
        <w:tc>
          <w:tcPr>
            <w:tcW w:w="5490" w:type="dxa"/>
          </w:tcPr>
          <w:p w14:paraId="243A7A27"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9A6C67" w14:paraId="6AA789BA" w14:textId="77777777" w:rsidTr="00360862">
        <w:tc>
          <w:tcPr>
            <w:cnfStyle w:val="001000000000" w:firstRow="0" w:lastRow="0" w:firstColumn="1" w:lastColumn="0" w:oddVBand="0" w:evenVBand="0" w:oddHBand="0" w:evenHBand="0" w:firstRowFirstColumn="0" w:firstRowLastColumn="0" w:lastRowFirstColumn="0" w:lastRowLastColumn="0"/>
            <w:tcW w:w="1165" w:type="dxa"/>
          </w:tcPr>
          <w:p w14:paraId="57B33B44" w14:textId="0A17B3BA" w:rsidR="009A6C67" w:rsidRDefault="009A6C67" w:rsidP="009A6C67">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月7日（上午）</w:t>
            </w:r>
          </w:p>
        </w:tc>
        <w:tc>
          <w:tcPr>
            <w:tcW w:w="3060" w:type="dxa"/>
          </w:tcPr>
          <w:p w14:paraId="11F576FF" w14:textId="75ABAF30"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highlight w:val="yellow"/>
                <w:lang w:eastAsia="zh-TW"/>
              </w:rPr>
            </w:pPr>
            <w:r w:rsidRPr="007B66C7">
              <w:rPr>
                <w:rFonts w:ascii="SimSun" w:eastAsia="SimSun" w:hAnsi="SimSun" w:cs="SimSun"/>
                <w:lang w:val="en-US" w:eastAsia="zh-TW"/>
              </w:rPr>
              <w:t>蘇格蘭長老宗：</w:t>
            </w:r>
            <w:r w:rsidRPr="007B66C7">
              <w:rPr>
                <w:rFonts w:ascii="SimSun" w:eastAsia="SimSun" w:hAnsi="SimSun" w:cs="SimSun"/>
                <w:lang w:eastAsia="zh-TW"/>
              </w:rPr>
              <w:t>16</w:t>
            </w:r>
            <w:r w:rsidRPr="007B66C7">
              <w:rPr>
                <w:rFonts w:ascii="SimSun" w:eastAsia="SimSun" w:hAnsi="SimSun" w:cs="SimSun"/>
                <w:lang w:val="en-US" w:eastAsia="zh-TW"/>
              </w:rPr>
              <w:t>世紀末葉至</w:t>
            </w:r>
            <w:r w:rsidRPr="007B66C7">
              <w:rPr>
                <w:rFonts w:ascii="SimSun" w:eastAsia="SimSun" w:hAnsi="SimSun" w:cs="SimSun"/>
                <w:lang w:eastAsia="zh-TW"/>
              </w:rPr>
              <w:t>17</w:t>
            </w:r>
            <w:r w:rsidRPr="007B66C7">
              <w:rPr>
                <w:rFonts w:ascii="SimSun" w:eastAsia="SimSun" w:hAnsi="SimSun" w:cs="SimSun"/>
                <w:lang w:val="en-US" w:eastAsia="zh-TW"/>
              </w:rPr>
              <w:t>世紀的神學發展</w:t>
            </w:r>
          </w:p>
        </w:tc>
        <w:tc>
          <w:tcPr>
            <w:tcW w:w="5490" w:type="dxa"/>
          </w:tcPr>
          <w:p w14:paraId="10E2DF91"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9A6C67" w14:paraId="70025191" w14:textId="77777777" w:rsidTr="00360862">
        <w:tc>
          <w:tcPr>
            <w:cnfStyle w:val="001000000000" w:firstRow="0" w:lastRow="0" w:firstColumn="1" w:lastColumn="0" w:oddVBand="0" w:evenVBand="0" w:oddHBand="0" w:evenHBand="0" w:firstRowFirstColumn="0" w:firstRowLastColumn="0" w:lastRowFirstColumn="0" w:lastRowLastColumn="0"/>
            <w:tcW w:w="1165" w:type="dxa"/>
          </w:tcPr>
          <w:p w14:paraId="385B8C6C" w14:textId="2405ED3E" w:rsidR="009A6C67" w:rsidRDefault="009A6C67" w:rsidP="009A6C67">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月7日（下午）</w:t>
            </w:r>
          </w:p>
        </w:tc>
        <w:tc>
          <w:tcPr>
            <w:tcW w:w="3060" w:type="dxa"/>
          </w:tcPr>
          <w:p w14:paraId="2B26DBA2" w14:textId="35775D78"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lang w:eastAsia="zh-TW"/>
              </w:rPr>
            </w:pPr>
            <w:r w:rsidRPr="009C64B7">
              <w:rPr>
                <w:rFonts w:ascii="SimSun" w:eastAsia="SimSun" w:hAnsi="SimSun" w:cs="SimSun"/>
                <w:lang w:val="en-US" w:eastAsia="zh-TW"/>
              </w:rPr>
              <w:t>撒母耳．萊德弗：他的生平與對成聖論的貢獻</w:t>
            </w:r>
          </w:p>
        </w:tc>
        <w:tc>
          <w:tcPr>
            <w:tcW w:w="5490" w:type="dxa"/>
          </w:tcPr>
          <w:p w14:paraId="0CC4ABDF"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9A6C67" w14:paraId="0F6743A5" w14:textId="77777777" w:rsidTr="00360862">
        <w:tc>
          <w:tcPr>
            <w:cnfStyle w:val="001000000000" w:firstRow="0" w:lastRow="0" w:firstColumn="1" w:lastColumn="0" w:oddVBand="0" w:evenVBand="0" w:oddHBand="0" w:evenHBand="0" w:firstRowFirstColumn="0" w:firstRowLastColumn="0" w:lastRowFirstColumn="0" w:lastRowLastColumn="0"/>
            <w:tcW w:w="1165" w:type="dxa"/>
          </w:tcPr>
          <w:p w14:paraId="2400136D" w14:textId="050B089D" w:rsidR="009A6C67" w:rsidRDefault="009A6C67" w:rsidP="009A6C67">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月8日（上午）</w:t>
            </w:r>
          </w:p>
        </w:tc>
        <w:tc>
          <w:tcPr>
            <w:tcW w:w="3060" w:type="dxa"/>
          </w:tcPr>
          <w:p w14:paraId="31F5F7B8" w14:textId="6B31A4DA"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highlight w:val="yellow"/>
                <w:lang w:eastAsia="zh-TW"/>
              </w:rPr>
            </w:pPr>
            <w:r w:rsidRPr="009C64B7">
              <w:rPr>
                <w:rFonts w:ascii="SimSun" w:eastAsia="SimSun" w:hAnsi="SimSun" w:cs="SimSun"/>
                <w:lang w:val="en-US" w:eastAsia="zh-TW"/>
              </w:rPr>
              <w:t>撒母耳．萊德弗：他的生平與對成聖論的貢獻</w:t>
            </w:r>
          </w:p>
        </w:tc>
        <w:tc>
          <w:tcPr>
            <w:tcW w:w="5490" w:type="dxa"/>
          </w:tcPr>
          <w:p w14:paraId="442D0D62"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9A6C67" w14:paraId="480A79DB" w14:textId="77777777" w:rsidTr="00360862">
        <w:tc>
          <w:tcPr>
            <w:cnfStyle w:val="001000000000" w:firstRow="0" w:lastRow="0" w:firstColumn="1" w:lastColumn="0" w:oddVBand="0" w:evenVBand="0" w:oddHBand="0" w:evenHBand="0" w:firstRowFirstColumn="0" w:firstRowLastColumn="0" w:lastRowFirstColumn="0" w:lastRowLastColumn="0"/>
            <w:tcW w:w="1165" w:type="dxa"/>
          </w:tcPr>
          <w:p w14:paraId="079AB8A8" w14:textId="6E2B9D56" w:rsidR="009A6C67" w:rsidRDefault="009A6C67" w:rsidP="009A6C67">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月8日（下午）</w:t>
            </w:r>
          </w:p>
        </w:tc>
        <w:tc>
          <w:tcPr>
            <w:tcW w:w="3060" w:type="dxa"/>
          </w:tcPr>
          <w:p w14:paraId="55AAC2D9" w14:textId="1F731934"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lang w:eastAsia="zh-TW"/>
              </w:rPr>
            </w:pPr>
            <w:r w:rsidRPr="009C64B7">
              <w:rPr>
                <w:rFonts w:ascii="SimSun" w:eastAsia="SimSun" w:hAnsi="SimSun" w:cs="SimSun"/>
                <w:lang w:val="en-US" w:eastAsia="zh-TW"/>
              </w:rPr>
              <w:t>撒母耳．萊德弗：他的生平與對成聖論的貢獻</w:t>
            </w:r>
          </w:p>
        </w:tc>
        <w:tc>
          <w:tcPr>
            <w:tcW w:w="5490" w:type="dxa"/>
          </w:tcPr>
          <w:p w14:paraId="1301D30E" w14:textId="77777777" w:rsidR="009A6C67" w:rsidRDefault="009A6C67" w:rsidP="009A6C6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bl>
    <w:p w14:paraId="0DC6314C" w14:textId="77777777" w:rsidR="00360862" w:rsidRDefault="00360862"/>
    <w:p w14:paraId="675AE18A" w14:textId="77777777" w:rsidR="009A6C67" w:rsidRDefault="009A6C67">
      <w:pPr>
        <w:rPr>
          <w:rFonts w:eastAsia="Calibri"/>
          <w:b/>
          <w:bCs/>
          <w:color w:val="000000"/>
          <w:sz w:val="32"/>
          <w:szCs w:val="32"/>
        </w:rPr>
      </w:pPr>
      <w:r>
        <w:br w:type="page"/>
      </w:r>
    </w:p>
    <w:p w14:paraId="075DD853" w14:textId="507659AB" w:rsidR="00360862" w:rsidRDefault="00000000">
      <w:pPr>
        <w:pStyle w:val="Heading1"/>
        <w:numPr>
          <w:ilvl w:val="0"/>
          <w:numId w:val="2"/>
        </w:numPr>
      </w:pPr>
      <w:r>
        <w:lastRenderedPageBreak/>
        <w:t>課 程 守 則</w:t>
      </w:r>
    </w:p>
    <w:p w14:paraId="3640A5F8" w14:textId="77777777" w:rsidR="00360862" w:rsidRDefault="00000000">
      <w:pPr>
        <w:pStyle w:val="Heading4"/>
        <w:numPr>
          <w:ilvl w:val="3"/>
          <w:numId w:val="2"/>
        </w:numPr>
      </w:pPr>
      <w:r>
        <w:rPr>
          <w:rFonts w:ascii="Times New Roman" w:eastAsia="Times New Roman" w:hAnsi="Times New Roman" w:cs="Times New Roman"/>
        </w:rPr>
        <w:t>出席規定</w:t>
      </w:r>
    </w:p>
    <w:p w14:paraId="692BEF50" w14:textId="77777777" w:rsidR="00360862" w:rsidRDefault="00000000">
      <w:pPr>
        <w:rPr>
          <w:rFonts w:ascii="Times New Roman" w:eastAsia="Times New Roman" w:hAnsi="Times New Roman" w:cs="Times New Roman"/>
          <w:lang w:eastAsia="zh-TW"/>
        </w:rPr>
      </w:pPr>
      <w:r>
        <w:rPr>
          <w:rFonts w:ascii="Times New Roman" w:eastAsia="Times New Roman" w:hAnsi="Times New Roman" w:cs="Times New Roman"/>
          <w:lang w:eastAsia="zh-TW"/>
        </w:rPr>
        <w:t>除合理原因外，每個學生都應準時出席參加他或她註冊的每個課程。學生的出席率若未達標準，將無法獲得課程的學分。 請參閱神學院的出席規定。</w:t>
      </w:r>
    </w:p>
    <w:p w14:paraId="5588B032" w14:textId="77777777" w:rsidR="00360862" w:rsidRDefault="00000000">
      <w:pPr>
        <w:pStyle w:val="Heading4"/>
        <w:numPr>
          <w:ilvl w:val="3"/>
          <w:numId w:val="2"/>
        </w:numPr>
      </w:pPr>
      <w:r>
        <w:rPr>
          <w:rFonts w:ascii="Times New Roman" w:eastAsia="Times New Roman" w:hAnsi="Times New Roman" w:cs="Times New Roman"/>
        </w:rPr>
        <w:t>評分標準</w:t>
      </w:r>
    </w:p>
    <w:p w14:paraId="77DC49B9" w14:textId="77777777" w:rsidR="00360862" w:rsidRDefault="00000000">
      <w:pPr>
        <w:rPr>
          <w:rFonts w:ascii="Times New Roman" w:eastAsia="Times New Roman" w:hAnsi="Times New Roman" w:cs="Times New Roman"/>
          <w:lang w:eastAsia="zh-TW"/>
        </w:rPr>
      </w:pPr>
      <w:r>
        <w:rPr>
          <w:rFonts w:ascii="Times New Roman" w:eastAsia="Times New Roman" w:hAnsi="Times New Roman" w:cs="Times New Roman"/>
          <w:lang w:eastAsia="zh-TW"/>
        </w:rPr>
        <w:t>教師給每項作業的分數從100到0，或者從A +到F。我們將等級A +到F轉換為數值，請看下圖。我們根據上面給出的數值和百分比計算最終成績（以及對遲交作業或其他事項作出懲罰）。</w:t>
      </w:r>
    </w:p>
    <w:p w14:paraId="59053D0F" w14:textId="77777777" w:rsidR="00360862" w:rsidRDefault="00360862">
      <w:pPr>
        <w:rPr>
          <w:rFonts w:ascii="Times New Roman" w:eastAsia="Times New Roman" w:hAnsi="Times New Roman" w:cs="Times New Roman"/>
          <w:lang w:eastAsia="zh-TW"/>
        </w:rPr>
      </w:pPr>
    </w:p>
    <w:tbl>
      <w:tblPr>
        <w:tblStyle w:val="a2"/>
        <w:tblW w:w="93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4"/>
        <w:gridCol w:w="622"/>
        <w:gridCol w:w="623"/>
        <w:gridCol w:w="623"/>
        <w:gridCol w:w="622"/>
        <w:gridCol w:w="623"/>
        <w:gridCol w:w="623"/>
        <w:gridCol w:w="622"/>
        <w:gridCol w:w="623"/>
        <w:gridCol w:w="623"/>
        <w:gridCol w:w="622"/>
        <w:gridCol w:w="623"/>
        <w:gridCol w:w="623"/>
        <w:gridCol w:w="623"/>
      </w:tblGrid>
      <w:tr w:rsidR="00360862" w14:paraId="78D6B691" w14:textId="77777777">
        <w:tc>
          <w:tcPr>
            <w:tcW w:w="1255" w:type="dxa"/>
          </w:tcPr>
          <w:p w14:paraId="39045638" w14:textId="77777777" w:rsidR="00360862" w:rsidRDefault="00000000">
            <w:pPr>
              <w:rPr>
                <w:rFonts w:ascii="Times New Roman" w:eastAsia="Times New Roman" w:hAnsi="Times New Roman" w:cs="Times New Roman"/>
              </w:rPr>
            </w:pPr>
            <w:r>
              <w:rPr>
                <w:rFonts w:ascii="Times New Roman" w:eastAsia="Times New Roman" w:hAnsi="Times New Roman" w:cs="Times New Roman"/>
              </w:rPr>
              <w:t>成績：</w:t>
            </w:r>
          </w:p>
        </w:tc>
        <w:tc>
          <w:tcPr>
            <w:tcW w:w="622" w:type="dxa"/>
          </w:tcPr>
          <w:p w14:paraId="766C8027"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A+</w:t>
            </w:r>
          </w:p>
        </w:tc>
        <w:tc>
          <w:tcPr>
            <w:tcW w:w="623" w:type="dxa"/>
          </w:tcPr>
          <w:p w14:paraId="3B7D41E4"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A</w:t>
            </w:r>
          </w:p>
        </w:tc>
        <w:tc>
          <w:tcPr>
            <w:tcW w:w="623" w:type="dxa"/>
          </w:tcPr>
          <w:p w14:paraId="4F55AD0E"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A-</w:t>
            </w:r>
          </w:p>
        </w:tc>
        <w:tc>
          <w:tcPr>
            <w:tcW w:w="622" w:type="dxa"/>
          </w:tcPr>
          <w:p w14:paraId="24DCDB23"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B+</w:t>
            </w:r>
          </w:p>
        </w:tc>
        <w:tc>
          <w:tcPr>
            <w:tcW w:w="623" w:type="dxa"/>
          </w:tcPr>
          <w:p w14:paraId="47CF9A84"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B</w:t>
            </w:r>
          </w:p>
        </w:tc>
        <w:tc>
          <w:tcPr>
            <w:tcW w:w="623" w:type="dxa"/>
          </w:tcPr>
          <w:p w14:paraId="02679AC4"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B-</w:t>
            </w:r>
          </w:p>
        </w:tc>
        <w:tc>
          <w:tcPr>
            <w:tcW w:w="622" w:type="dxa"/>
          </w:tcPr>
          <w:p w14:paraId="5BA8F864"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C+</w:t>
            </w:r>
          </w:p>
        </w:tc>
        <w:tc>
          <w:tcPr>
            <w:tcW w:w="623" w:type="dxa"/>
          </w:tcPr>
          <w:p w14:paraId="7C4DEE17"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C</w:t>
            </w:r>
          </w:p>
        </w:tc>
        <w:tc>
          <w:tcPr>
            <w:tcW w:w="623" w:type="dxa"/>
          </w:tcPr>
          <w:p w14:paraId="54B3F06D"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C-</w:t>
            </w:r>
          </w:p>
        </w:tc>
        <w:tc>
          <w:tcPr>
            <w:tcW w:w="622" w:type="dxa"/>
          </w:tcPr>
          <w:p w14:paraId="161B5A0B"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D+</w:t>
            </w:r>
          </w:p>
        </w:tc>
        <w:tc>
          <w:tcPr>
            <w:tcW w:w="623" w:type="dxa"/>
          </w:tcPr>
          <w:p w14:paraId="325A26AC"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D</w:t>
            </w:r>
          </w:p>
        </w:tc>
        <w:tc>
          <w:tcPr>
            <w:tcW w:w="623" w:type="dxa"/>
          </w:tcPr>
          <w:p w14:paraId="478A63AF"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D-</w:t>
            </w:r>
          </w:p>
        </w:tc>
        <w:tc>
          <w:tcPr>
            <w:tcW w:w="623" w:type="dxa"/>
          </w:tcPr>
          <w:p w14:paraId="231F0A31"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F</w:t>
            </w:r>
          </w:p>
        </w:tc>
      </w:tr>
      <w:tr w:rsidR="00360862" w14:paraId="6771EC99" w14:textId="77777777">
        <w:tc>
          <w:tcPr>
            <w:tcW w:w="1255" w:type="dxa"/>
          </w:tcPr>
          <w:p w14:paraId="6026BE6D" w14:textId="77777777" w:rsidR="00360862" w:rsidRDefault="00000000">
            <w:pPr>
              <w:rPr>
                <w:rFonts w:ascii="Times New Roman" w:eastAsia="Times New Roman" w:hAnsi="Times New Roman" w:cs="Times New Roman"/>
              </w:rPr>
            </w:pPr>
            <w:r>
              <w:rPr>
                <w:rFonts w:ascii="Times New Roman" w:eastAsia="Times New Roman" w:hAnsi="Times New Roman" w:cs="Times New Roman"/>
              </w:rPr>
              <w:t>分數：</w:t>
            </w:r>
          </w:p>
        </w:tc>
        <w:tc>
          <w:tcPr>
            <w:tcW w:w="622" w:type="dxa"/>
          </w:tcPr>
          <w:p w14:paraId="49644F10"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97</w:t>
            </w:r>
          </w:p>
        </w:tc>
        <w:tc>
          <w:tcPr>
            <w:tcW w:w="623" w:type="dxa"/>
          </w:tcPr>
          <w:p w14:paraId="2839EF22"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93</w:t>
            </w:r>
          </w:p>
        </w:tc>
        <w:tc>
          <w:tcPr>
            <w:tcW w:w="623" w:type="dxa"/>
          </w:tcPr>
          <w:p w14:paraId="5197A86B"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90</w:t>
            </w:r>
          </w:p>
        </w:tc>
        <w:tc>
          <w:tcPr>
            <w:tcW w:w="622" w:type="dxa"/>
          </w:tcPr>
          <w:p w14:paraId="4224EC22"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87</w:t>
            </w:r>
          </w:p>
        </w:tc>
        <w:tc>
          <w:tcPr>
            <w:tcW w:w="623" w:type="dxa"/>
          </w:tcPr>
          <w:p w14:paraId="1D83B756"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83</w:t>
            </w:r>
          </w:p>
        </w:tc>
        <w:tc>
          <w:tcPr>
            <w:tcW w:w="623" w:type="dxa"/>
          </w:tcPr>
          <w:p w14:paraId="611D0FB1"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80</w:t>
            </w:r>
          </w:p>
        </w:tc>
        <w:tc>
          <w:tcPr>
            <w:tcW w:w="622" w:type="dxa"/>
          </w:tcPr>
          <w:p w14:paraId="32EFF502"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77</w:t>
            </w:r>
          </w:p>
        </w:tc>
        <w:tc>
          <w:tcPr>
            <w:tcW w:w="623" w:type="dxa"/>
          </w:tcPr>
          <w:p w14:paraId="3A97234C"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73</w:t>
            </w:r>
          </w:p>
        </w:tc>
        <w:tc>
          <w:tcPr>
            <w:tcW w:w="623" w:type="dxa"/>
          </w:tcPr>
          <w:p w14:paraId="5331DEB8"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70</w:t>
            </w:r>
          </w:p>
        </w:tc>
        <w:tc>
          <w:tcPr>
            <w:tcW w:w="622" w:type="dxa"/>
          </w:tcPr>
          <w:p w14:paraId="3B3A16F4"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67</w:t>
            </w:r>
          </w:p>
        </w:tc>
        <w:tc>
          <w:tcPr>
            <w:tcW w:w="623" w:type="dxa"/>
          </w:tcPr>
          <w:p w14:paraId="3E8F6DE0"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63</w:t>
            </w:r>
          </w:p>
        </w:tc>
        <w:tc>
          <w:tcPr>
            <w:tcW w:w="623" w:type="dxa"/>
          </w:tcPr>
          <w:p w14:paraId="1F76FF0C"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60</w:t>
            </w:r>
          </w:p>
        </w:tc>
        <w:tc>
          <w:tcPr>
            <w:tcW w:w="623" w:type="dxa"/>
          </w:tcPr>
          <w:p w14:paraId="33232C94" w14:textId="77777777" w:rsidR="00360862" w:rsidRDefault="00000000">
            <w:pPr>
              <w:jc w:val="center"/>
              <w:rPr>
                <w:rFonts w:ascii="Times New Roman" w:eastAsia="Times New Roman" w:hAnsi="Times New Roman" w:cs="Times New Roman"/>
              </w:rPr>
            </w:pPr>
            <w:r>
              <w:rPr>
                <w:rFonts w:ascii="Times New Roman" w:eastAsia="Times New Roman" w:hAnsi="Times New Roman" w:cs="Times New Roman"/>
              </w:rPr>
              <w:t>0</w:t>
            </w:r>
          </w:p>
        </w:tc>
      </w:tr>
    </w:tbl>
    <w:p w14:paraId="188EAAB0" w14:textId="77777777" w:rsidR="00360862" w:rsidRDefault="00360862">
      <w:pPr>
        <w:rPr>
          <w:rFonts w:ascii="Times New Roman" w:eastAsia="Times New Roman" w:hAnsi="Times New Roman" w:cs="Times New Roman"/>
        </w:rPr>
      </w:pPr>
    </w:p>
    <w:p w14:paraId="3436D424" w14:textId="77777777" w:rsidR="00360862" w:rsidRDefault="00000000">
      <w:pPr>
        <w:rPr>
          <w:rFonts w:ascii="Times New Roman" w:eastAsia="Times New Roman" w:hAnsi="Times New Roman" w:cs="Times New Roman"/>
          <w:lang w:eastAsia="zh-TW"/>
        </w:rPr>
      </w:pPr>
      <w:r>
        <w:rPr>
          <w:rFonts w:ascii="Times New Roman" w:eastAsia="Times New Roman" w:hAnsi="Times New Roman" w:cs="Times New Roman"/>
          <w:lang w:eastAsia="zh-TW"/>
        </w:rPr>
        <w:t>所有未被上交的作業的分數會獲得F的成績和0分。因此，上交只完成了部分的作業，總比什麼都不上交要好。</w:t>
      </w:r>
    </w:p>
    <w:p w14:paraId="36753761" w14:textId="77777777" w:rsidR="00360862" w:rsidRDefault="00000000">
      <w:pPr>
        <w:pStyle w:val="Heading4"/>
        <w:numPr>
          <w:ilvl w:val="3"/>
          <w:numId w:val="2"/>
        </w:numPr>
      </w:pPr>
      <w:r>
        <w:rPr>
          <w:rFonts w:ascii="Times New Roman" w:eastAsia="Times New Roman" w:hAnsi="Times New Roman" w:cs="Times New Roman"/>
        </w:rPr>
        <w:t>退課, 延後和遲交</w:t>
      </w:r>
    </w:p>
    <w:p w14:paraId="49DA56F5" w14:textId="77777777" w:rsidR="00360862" w:rsidRDefault="00000000">
      <w:pPr>
        <w:rPr>
          <w:rFonts w:ascii="Times New Roman" w:eastAsia="Times New Roman" w:hAnsi="Times New Roman" w:cs="Times New Roman"/>
          <w:lang w:eastAsia="zh-TW"/>
        </w:rPr>
      </w:pPr>
      <w:r>
        <w:rPr>
          <w:rFonts w:ascii="Times New Roman" w:eastAsia="Times New Roman" w:hAnsi="Times New Roman" w:cs="Times New Roman"/>
          <w:lang w:eastAsia="zh-TW"/>
        </w:rPr>
        <w:t>學生可以在上課的第三週之前退課（需繳納變更費）。 學生可以在課程的第8週之前要求不完整（I）。 無論出於何種原因，老師只能為任何課程提供最多兩週的延期。 除此之外，所有擴展請求都必須到教學會議上做出決定。 允許的延期僅適用於醫療緊急情況，孩子的出生，家庭死亡或意外的改變生活的困難。 教會事工的忙碌不是擴展的允許原因。 未能提交要求的作業的學生將根據提交的作業進行評分，並將成績記錄在成績單上，直到支付學費罰款並完成補習作業為止。</w:t>
      </w:r>
    </w:p>
    <w:p w14:paraId="5846E339" w14:textId="77777777" w:rsidR="00360862" w:rsidRDefault="00000000">
      <w:pPr>
        <w:pStyle w:val="Heading4"/>
        <w:numPr>
          <w:ilvl w:val="3"/>
          <w:numId w:val="2"/>
        </w:numPr>
      </w:pPr>
      <w:r>
        <w:rPr>
          <w:rFonts w:ascii="Times New Roman" w:eastAsia="Times New Roman" w:hAnsi="Times New Roman" w:cs="Times New Roman"/>
        </w:rPr>
        <w:t>關於抄襲</w:t>
      </w:r>
    </w:p>
    <w:p w14:paraId="3287E2F7" w14:textId="77777777" w:rsidR="00360862" w:rsidRDefault="00000000">
      <w:pPr>
        <w:rPr>
          <w:rFonts w:ascii="Times New Roman" w:eastAsia="Times New Roman" w:hAnsi="Times New Roman" w:cs="Times New Roman"/>
          <w:lang w:eastAsia="zh-TW"/>
        </w:rPr>
      </w:pPr>
      <w:r>
        <w:rPr>
          <w:rFonts w:ascii="Times New Roman" w:eastAsia="Times New Roman" w:hAnsi="Times New Roman" w:cs="Times New Roman"/>
          <w:lang w:eastAsia="zh-TW"/>
        </w:rPr>
        <w:t>從法律和道德的角度，侵犯版權和剽竊，都是嚴重的罪行。剽竊他人的作品或論點，成績會被取消，</w:t>
      </w:r>
    </w:p>
    <w:p w14:paraId="221AEEBB" w14:textId="77777777" w:rsidR="00360862" w:rsidRDefault="00000000">
      <w:pPr>
        <w:rPr>
          <w:rFonts w:ascii="Times New Roman" w:eastAsia="Times New Roman" w:hAnsi="Times New Roman" w:cs="Times New Roman"/>
          <w:lang w:eastAsia="zh-TW"/>
        </w:rPr>
      </w:pPr>
      <w:r>
        <w:rPr>
          <w:rFonts w:ascii="Times New Roman" w:eastAsia="Times New Roman" w:hAnsi="Times New Roman" w:cs="Times New Roman"/>
          <w:lang w:eastAsia="zh-TW"/>
        </w:rPr>
        <w:t>課程被評為不合格或被神學院開除。 請參閱神學院的剽竊規定。</w:t>
      </w:r>
    </w:p>
    <w:p w14:paraId="7E453CF8" w14:textId="77777777" w:rsidR="00360862" w:rsidRDefault="00360862">
      <w:pPr>
        <w:rPr>
          <w:rFonts w:ascii="Times New Roman" w:eastAsia="Times New Roman" w:hAnsi="Times New Roman" w:cs="Times New Roman"/>
          <w:lang w:eastAsia="zh-TW"/>
        </w:rPr>
      </w:pPr>
    </w:p>
    <w:p w14:paraId="4140E969" w14:textId="77777777" w:rsidR="00360862" w:rsidRDefault="00000000">
      <w:pPr>
        <w:pStyle w:val="Heading1"/>
        <w:numPr>
          <w:ilvl w:val="0"/>
          <w:numId w:val="2"/>
        </w:numPr>
      </w:pPr>
      <w:r>
        <w:t>其 他 課 程 陳 述</w:t>
      </w:r>
    </w:p>
    <w:p w14:paraId="72472999" w14:textId="77777777" w:rsidR="00360862" w:rsidRDefault="00000000">
      <w:pPr>
        <w:pStyle w:val="Heading4"/>
        <w:numPr>
          <w:ilvl w:val="3"/>
          <w:numId w:val="2"/>
        </w:numPr>
        <w:rPr>
          <w:lang w:eastAsia="zh-TW"/>
        </w:rPr>
      </w:pPr>
      <w:r>
        <w:rPr>
          <w:lang w:eastAsia="zh-TW"/>
        </w:rPr>
        <w:t>學術申訴和解決爭議的方法，請參閱神學院的《學生手冊》。</w:t>
      </w:r>
    </w:p>
    <w:p w14:paraId="2F13C539" w14:textId="77777777" w:rsidR="00360862" w:rsidRDefault="00000000">
      <w:pPr>
        <w:pStyle w:val="Heading4"/>
        <w:numPr>
          <w:ilvl w:val="3"/>
          <w:numId w:val="2"/>
        </w:numPr>
        <w:rPr>
          <w:lang w:eastAsia="zh-TW"/>
        </w:rPr>
      </w:pPr>
      <w:r>
        <w:rPr>
          <w:lang w:eastAsia="zh-TW"/>
        </w:rPr>
        <w:t>更改本課程的權利。 本課程大綱只是一個教學原則。 這不是一份合同，在合理需要的情況下，教師可以作出更改。</w:t>
      </w:r>
    </w:p>
    <w:p w14:paraId="2481F21A" w14:textId="77777777" w:rsidR="00360862" w:rsidRDefault="00360862">
      <w:pPr>
        <w:rPr>
          <w:lang w:eastAsia="zh-TW"/>
        </w:rPr>
      </w:pPr>
    </w:p>
    <w:p w14:paraId="57E00D64" w14:textId="77777777" w:rsidR="00360862" w:rsidRDefault="00360862">
      <w:pPr>
        <w:rPr>
          <w:lang w:eastAsia="zh-TW"/>
        </w:rPr>
      </w:pPr>
    </w:p>
    <w:p w14:paraId="496E8A4C" w14:textId="77777777" w:rsidR="00360862" w:rsidRDefault="00000000">
      <w:pPr>
        <w:pStyle w:val="Heading1"/>
        <w:numPr>
          <w:ilvl w:val="0"/>
          <w:numId w:val="2"/>
        </w:numPr>
      </w:pPr>
      <w:r>
        <w:lastRenderedPageBreak/>
        <w:t>Objectives rubric</w:t>
      </w:r>
    </w:p>
    <w:tbl>
      <w:tblPr>
        <w:tblStyle w:val="a3"/>
        <w:tblW w:w="1002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1620"/>
        <w:gridCol w:w="5258"/>
      </w:tblGrid>
      <w:tr w:rsidR="00360862" w14:paraId="37603B13" w14:textId="77777777">
        <w:tc>
          <w:tcPr>
            <w:tcW w:w="3150" w:type="dxa"/>
            <w:tcBorders>
              <w:right w:val="single" w:sz="4" w:space="0" w:color="000000"/>
            </w:tcBorders>
          </w:tcPr>
          <w:p w14:paraId="30BC5EB3" w14:textId="77777777" w:rsidR="00360862" w:rsidRDefault="00000000">
            <w:pPr>
              <w:keepNext/>
              <w:keepLines/>
              <w:pBdr>
                <w:top w:val="nil"/>
                <w:left w:val="nil"/>
                <w:bottom w:val="nil"/>
                <w:right w:val="nil"/>
                <w:between w:val="nil"/>
              </w:pBdr>
              <w:spacing w:after="24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學士課程目標</w:t>
            </w:r>
          </w:p>
          <w:p w14:paraId="4589D1BE" w14:textId="77777777" w:rsidR="00360862" w:rsidRDefault="00000000">
            <w:pPr>
              <w:keepNext/>
              <w:keepLines/>
              <w:pBdr>
                <w:top w:val="nil"/>
                <w:left w:val="nil"/>
                <w:bottom w:val="nil"/>
                <w:right w:val="nil"/>
                <w:between w:val="nil"/>
              </w:pBdr>
              <w:spacing w:after="24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i/>
                <w:iCs/>
                <w:color w:val="000000"/>
                <w:sz w:val="18"/>
                <w:szCs w:val="18"/>
              </w:rPr>
              <w:t>This rubric shows the contribution of this course to our課程目標</w:t>
            </w:r>
          </w:p>
        </w:tc>
        <w:tc>
          <w:tcPr>
            <w:tcW w:w="1620" w:type="dxa"/>
            <w:tcBorders>
              <w:left w:val="single" w:sz="4" w:space="0" w:color="000000"/>
            </w:tcBorders>
          </w:tcPr>
          <w:p w14:paraId="53404242" w14:textId="77777777" w:rsidR="00360862" w:rsidRDefault="00000000">
            <w:pPr>
              <w:keepNext/>
              <w:keepLines/>
              <w:pBdr>
                <w:top w:val="nil"/>
                <w:left w:val="nil"/>
                <w:bottom w:val="nil"/>
                <w:right w:val="nil"/>
                <w:between w:val="nil"/>
              </w:pBdr>
              <w:spacing w:after="24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Rubric</w:t>
            </w:r>
          </w:p>
          <w:p w14:paraId="633ACED1" w14:textId="77777777" w:rsidR="00360862" w:rsidRDefault="00000000">
            <w:pPr>
              <w:keepNext/>
              <w:keepLines/>
              <w:numPr>
                <w:ilvl w:val="0"/>
                <w:numId w:val="1"/>
              </w:numPr>
              <w:pBdr>
                <w:top w:val="nil"/>
                <w:left w:val="nil"/>
                <w:bottom w:val="nil"/>
                <w:right w:val="nil"/>
                <w:between w:val="nil"/>
              </w:pBdr>
              <w:ind w:left="436"/>
              <w:rPr>
                <w:color w:val="000000"/>
                <w:sz w:val="18"/>
                <w:szCs w:val="18"/>
              </w:rPr>
            </w:pPr>
            <w:r>
              <w:rPr>
                <w:rFonts w:ascii="Times New Roman" w:eastAsia="Times New Roman" w:hAnsi="Times New Roman" w:cs="Times New Roman"/>
                <w:color w:val="000000"/>
                <w:sz w:val="18"/>
                <w:szCs w:val="18"/>
              </w:rPr>
              <w:t>Strong</w:t>
            </w:r>
          </w:p>
          <w:p w14:paraId="621D16E5" w14:textId="77777777" w:rsidR="00360862" w:rsidRDefault="00000000">
            <w:pPr>
              <w:keepNext/>
              <w:keepLines/>
              <w:numPr>
                <w:ilvl w:val="0"/>
                <w:numId w:val="1"/>
              </w:numPr>
              <w:pBdr>
                <w:top w:val="nil"/>
                <w:left w:val="nil"/>
                <w:bottom w:val="nil"/>
                <w:right w:val="nil"/>
                <w:between w:val="nil"/>
              </w:pBdr>
              <w:ind w:left="436"/>
              <w:rPr>
                <w:color w:val="000000"/>
                <w:sz w:val="18"/>
                <w:szCs w:val="18"/>
              </w:rPr>
            </w:pPr>
            <w:r>
              <w:rPr>
                <w:rFonts w:ascii="Times New Roman" w:eastAsia="Times New Roman" w:hAnsi="Times New Roman" w:cs="Times New Roman"/>
                <w:color w:val="000000"/>
                <w:sz w:val="18"/>
                <w:szCs w:val="18"/>
              </w:rPr>
              <w:t>Moderate</w:t>
            </w:r>
          </w:p>
          <w:p w14:paraId="11042969" w14:textId="77777777" w:rsidR="00360862" w:rsidRDefault="00000000">
            <w:pPr>
              <w:keepNext/>
              <w:keepLines/>
              <w:numPr>
                <w:ilvl w:val="0"/>
                <w:numId w:val="1"/>
              </w:numPr>
              <w:pBdr>
                <w:top w:val="nil"/>
                <w:left w:val="nil"/>
                <w:bottom w:val="nil"/>
                <w:right w:val="nil"/>
                <w:between w:val="nil"/>
              </w:pBdr>
              <w:ind w:left="436"/>
              <w:rPr>
                <w:color w:val="000000"/>
                <w:sz w:val="18"/>
                <w:szCs w:val="18"/>
              </w:rPr>
            </w:pPr>
            <w:r>
              <w:rPr>
                <w:rFonts w:ascii="Times New Roman" w:eastAsia="Times New Roman" w:hAnsi="Times New Roman" w:cs="Times New Roman"/>
                <w:color w:val="000000"/>
                <w:sz w:val="18"/>
                <w:szCs w:val="18"/>
              </w:rPr>
              <w:t>Minimal</w:t>
            </w:r>
          </w:p>
          <w:p w14:paraId="67B548EE" w14:textId="77777777" w:rsidR="00360862" w:rsidRDefault="00000000">
            <w:pPr>
              <w:keepNext/>
              <w:keepLines/>
              <w:numPr>
                <w:ilvl w:val="0"/>
                <w:numId w:val="1"/>
              </w:numPr>
              <w:pBdr>
                <w:top w:val="nil"/>
                <w:left w:val="nil"/>
                <w:bottom w:val="nil"/>
                <w:right w:val="nil"/>
                <w:between w:val="nil"/>
              </w:pBdr>
              <w:ind w:left="436"/>
              <w:rPr>
                <w:b/>
                <w:bCs/>
                <w:color w:val="000000"/>
                <w:sz w:val="18"/>
                <w:szCs w:val="18"/>
              </w:rPr>
            </w:pPr>
            <w:r>
              <w:rPr>
                <w:rFonts w:ascii="Times New Roman" w:eastAsia="Times New Roman" w:hAnsi="Times New Roman" w:cs="Times New Roman"/>
                <w:color w:val="000000"/>
                <w:sz w:val="18"/>
                <w:szCs w:val="18"/>
              </w:rPr>
              <w:t>None</w:t>
            </w:r>
          </w:p>
        </w:tc>
        <w:tc>
          <w:tcPr>
            <w:tcW w:w="5258" w:type="dxa"/>
            <w:tcBorders>
              <w:left w:val="single" w:sz="4" w:space="0" w:color="000000"/>
            </w:tcBorders>
          </w:tcPr>
          <w:p w14:paraId="30BBBD9C" w14:textId="77777777" w:rsidR="00360862" w:rsidRDefault="00000000">
            <w:pPr>
              <w:keepNext/>
              <w:keepLines/>
              <w:pBdr>
                <w:top w:val="nil"/>
                <w:left w:val="nil"/>
                <w:bottom w:val="nil"/>
                <w:right w:val="nil"/>
                <w:between w:val="nil"/>
              </w:pBdr>
              <w:spacing w:after="24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Mini-Justification</w:t>
            </w:r>
          </w:p>
          <w:p w14:paraId="2D65D9C6" w14:textId="77777777" w:rsidR="00360862" w:rsidRDefault="00000000">
            <w:pPr>
              <w:keepNext/>
              <w:keepLines/>
              <w:pBdr>
                <w:top w:val="nil"/>
                <w:left w:val="nil"/>
                <w:bottom w:val="nil"/>
                <w:right w:val="nil"/>
                <w:between w:val="nil"/>
              </w:pBdr>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A brief rationale as to how this course will meet the objective</w:t>
            </w:r>
          </w:p>
        </w:tc>
      </w:tr>
      <w:tr w:rsidR="006F7031" w14:paraId="59DFE672" w14:textId="77777777">
        <w:tc>
          <w:tcPr>
            <w:tcW w:w="3150" w:type="dxa"/>
            <w:tcBorders>
              <w:right w:val="single" w:sz="4" w:space="0" w:color="000000"/>
            </w:tcBorders>
            <w:vAlign w:val="center"/>
          </w:tcPr>
          <w:p w14:paraId="01C71FF2" w14:textId="77777777" w:rsidR="006F7031" w:rsidRDefault="006F7031" w:rsidP="006F7031">
            <w:pPr>
              <w:keepNext/>
              <w:keepLines/>
              <w:rPr>
                <w:rFonts w:ascii="Times New Roman" w:eastAsia="Times New Roman" w:hAnsi="Times New Roman" w:cs="Times New Roman"/>
                <w:lang w:eastAsia="zh-TW"/>
              </w:rPr>
            </w:pPr>
            <w:r>
              <w:rPr>
                <w:rFonts w:ascii="Times New Roman" w:eastAsia="Times New Roman" w:hAnsi="Times New Roman" w:cs="Times New Roman"/>
                <w:lang w:eastAsia="zh-TW"/>
              </w:rPr>
              <w:t>目標 一：藉由研究聖經和改革宗信仰建造靈命</w:t>
            </w:r>
          </w:p>
        </w:tc>
        <w:tc>
          <w:tcPr>
            <w:tcW w:w="1620" w:type="dxa"/>
            <w:tcBorders>
              <w:left w:val="single" w:sz="4" w:space="0" w:color="000000"/>
            </w:tcBorders>
            <w:vAlign w:val="center"/>
          </w:tcPr>
          <w:p w14:paraId="4F214ACC" w14:textId="4A1A061E" w:rsidR="006F7031" w:rsidRDefault="006F7031" w:rsidP="006F7031">
            <w:pPr>
              <w:keepNext/>
              <w:keepLines/>
              <w:pBdr>
                <w:top w:val="nil"/>
                <w:left w:val="nil"/>
                <w:bottom w:val="nil"/>
                <w:right w:val="nil"/>
                <w:between w:val="nil"/>
              </w:pBdr>
              <w:spacing w:after="240"/>
              <w:jc w:val="center"/>
              <w:rPr>
                <w:rFonts w:ascii="Times New Roman" w:eastAsia="Times New Roman" w:hAnsi="Times New Roman" w:cs="Times New Roman"/>
                <w:b/>
                <w:bCs/>
                <w:color w:val="000000"/>
                <w:u w:val="single"/>
              </w:rPr>
            </w:pPr>
            <w:r w:rsidRPr="001E6F96">
              <w:rPr>
                <w:rFonts w:ascii="Times New Roman" w:eastAsia="Times New Roman" w:hAnsi="Times New Roman" w:cs="Times New Roman"/>
                <w:color w:val="000000" w:themeColor="text1"/>
              </w:rPr>
              <w:t>Moderate</w:t>
            </w:r>
          </w:p>
        </w:tc>
        <w:tc>
          <w:tcPr>
            <w:tcW w:w="5258" w:type="dxa"/>
            <w:tcBorders>
              <w:left w:val="single" w:sz="4" w:space="0" w:color="000000"/>
            </w:tcBorders>
            <w:vAlign w:val="center"/>
          </w:tcPr>
          <w:p w14:paraId="4B3F63AE" w14:textId="64261E07" w:rsidR="006F7031" w:rsidRDefault="006F7031" w:rsidP="006F7031">
            <w:pPr>
              <w:keepNext/>
              <w:keepLines/>
              <w:pBdr>
                <w:top w:val="nil"/>
                <w:left w:val="nil"/>
                <w:bottom w:val="nil"/>
                <w:right w:val="nil"/>
                <w:between w:val="nil"/>
              </w:pBdr>
              <w:spacing w:after="240"/>
              <w:jc w:val="both"/>
              <w:rPr>
                <w:rFonts w:ascii="Times New Roman" w:eastAsia="Times New Roman" w:hAnsi="Times New Roman" w:cs="Times New Roman"/>
                <w:b/>
                <w:bCs/>
                <w:color w:val="000000"/>
                <w:u w:val="single"/>
                <w:lang w:eastAsia="zh-TW"/>
              </w:rPr>
            </w:pPr>
            <w:r w:rsidRPr="001E6F96">
              <w:rPr>
                <w:rFonts w:ascii="SimSun" w:eastAsia="SimSun" w:hAnsi="SimSun" w:cs="SimSun" w:hint="eastAsia"/>
                <w:color w:val="000000" w:themeColor="text1"/>
                <w:lang w:eastAsia="zh-TW"/>
              </w:rPr>
              <w:t>此門課將陳明</w:t>
            </w:r>
            <w:r w:rsidRPr="001E6F96">
              <w:rPr>
                <w:rFonts w:ascii="SimSun" w:eastAsia="SimSun" w:hAnsi="SimSun" w:cs="SimSun" w:hint="eastAsia"/>
                <w:color w:val="000000" w:themeColor="text1"/>
                <w:lang w:val="en-US" w:eastAsia="zh-TW"/>
              </w:rPr>
              <w:t>蘇格蘭長老會的先賢們是如何在不同的環境中持守並活出改革宗的信仰。</w:t>
            </w:r>
          </w:p>
        </w:tc>
      </w:tr>
      <w:tr w:rsidR="006F7031" w14:paraId="460067F0" w14:textId="77777777">
        <w:tc>
          <w:tcPr>
            <w:tcW w:w="3150" w:type="dxa"/>
            <w:tcBorders>
              <w:right w:val="single" w:sz="4" w:space="0" w:color="000000"/>
            </w:tcBorders>
            <w:vAlign w:val="center"/>
          </w:tcPr>
          <w:p w14:paraId="7D989441" w14:textId="77777777" w:rsidR="006F7031" w:rsidRDefault="006F7031" w:rsidP="006F7031">
            <w:pPr>
              <w:keepNext/>
              <w:keepLines/>
              <w:rPr>
                <w:rFonts w:ascii="Times New Roman" w:eastAsia="Times New Roman" w:hAnsi="Times New Roman" w:cs="Times New Roman"/>
                <w:lang w:eastAsia="zh-TW"/>
              </w:rPr>
            </w:pPr>
            <w:r>
              <w:rPr>
                <w:rFonts w:ascii="Times New Roman" w:eastAsia="Times New Roman" w:hAnsi="Times New Roman" w:cs="Times New Roman"/>
                <w:lang w:eastAsia="zh-TW"/>
              </w:rPr>
              <w:t xml:space="preserve">目標 二：思辨能力 (提升閱讀、寫作和思辨能力) </w:t>
            </w:r>
          </w:p>
        </w:tc>
        <w:tc>
          <w:tcPr>
            <w:tcW w:w="1620" w:type="dxa"/>
            <w:tcBorders>
              <w:left w:val="single" w:sz="4" w:space="0" w:color="000000"/>
            </w:tcBorders>
            <w:vAlign w:val="center"/>
          </w:tcPr>
          <w:p w14:paraId="617C7095" w14:textId="2814B521" w:rsidR="006F7031" w:rsidRDefault="006F7031" w:rsidP="006F7031">
            <w:pPr>
              <w:keepNext/>
              <w:keepLines/>
              <w:pBdr>
                <w:top w:val="nil"/>
                <w:left w:val="nil"/>
                <w:bottom w:val="nil"/>
                <w:right w:val="nil"/>
                <w:between w:val="nil"/>
              </w:pBdr>
              <w:spacing w:after="240"/>
              <w:jc w:val="center"/>
              <w:rPr>
                <w:rFonts w:ascii="Times New Roman" w:eastAsia="Times New Roman" w:hAnsi="Times New Roman" w:cs="Times New Roman"/>
                <w:b/>
                <w:bCs/>
                <w:color w:val="000000"/>
                <w:u w:val="single"/>
              </w:rPr>
            </w:pPr>
            <w:r w:rsidRPr="001E6F96">
              <w:rPr>
                <w:rFonts w:ascii="Times New Roman" w:eastAsia="Times New Roman" w:hAnsi="Times New Roman" w:cs="Times New Roman"/>
                <w:color w:val="000000" w:themeColor="text1"/>
              </w:rPr>
              <w:t>Strong</w:t>
            </w:r>
          </w:p>
        </w:tc>
        <w:tc>
          <w:tcPr>
            <w:tcW w:w="5258" w:type="dxa"/>
            <w:tcBorders>
              <w:left w:val="single" w:sz="4" w:space="0" w:color="000000"/>
            </w:tcBorders>
            <w:vAlign w:val="center"/>
          </w:tcPr>
          <w:p w14:paraId="291C83FE" w14:textId="3D756EEE" w:rsidR="006F7031" w:rsidRDefault="006F7031" w:rsidP="006F7031">
            <w:pPr>
              <w:keepNext/>
              <w:keepLines/>
              <w:rPr>
                <w:rFonts w:ascii="Times New Roman" w:eastAsia="Times New Roman" w:hAnsi="Times New Roman" w:cs="Times New Roman"/>
                <w:lang w:eastAsia="zh-TW"/>
              </w:rPr>
            </w:pPr>
            <w:r w:rsidRPr="001E6F96">
              <w:rPr>
                <w:rFonts w:ascii="SimSun" w:eastAsia="SimSun" w:hAnsi="SimSun" w:cs="SimSun" w:hint="eastAsia"/>
                <w:color w:val="000000" w:themeColor="text1"/>
                <w:lang w:eastAsia="zh-TW"/>
              </w:rPr>
              <w:t>這門課會幫助學生認識到</w:t>
            </w:r>
            <w:r w:rsidRPr="001E6F96">
              <w:rPr>
                <w:rFonts w:ascii="SimSun" w:eastAsia="SimSun" w:hAnsi="SimSun" w:cs="SimSun" w:hint="eastAsia"/>
                <w:color w:val="000000" w:themeColor="text1"/>
                <w:lang w:val="en-US" w:eastAsia="zh-TW"/>
              </w:rPr>
              <w:t>蘇格蘭長老會就是一個認信的教會，以及先賢們對捍衛真理的委身和付出，讓學生反思認信和捍衛真理的重要性。課程也會藉著對撒母耳·萊德弗生平與神學的探討來重申認信和捍衛真理的重要性，以及指出神學研究所需具備的嚴謹性。</w:t>
            </w:r>
          </w:p>
        </w:tc>
      </w:tr>
      <w:tr w:rsidR="006F7031" w14:paraId="31B5B664" w14:textId="77777777">
        <w:tc>
          <w:tcPr>
            <w:tcW w:w="3150" w:type="dxa"/>
            <w:tcBorders>
              <w:right w:val="single" w:sz="4" w:space="0" w:color="000000"/>
            </w:tcBorders>
            <w:vAlign w:val="center"/>
          </w:tcPr>
          <w:p w14:paraId="18A032AA" w14:textId="77777777" w:rsidR="006F7031" w:rsidRDefault="006F7031" w:rsidP="006F7031">
            <w:pPr>
              <w:keepLines/>
              <w:rPr>
                <w:rFonts w:ascii="Times New Roman" w:eastAsia="Times New Roman" w:hAnsi="Times New Roman" w:cs="Times New Roman"/>
                <w:lang w:eastAsia="zh-TW"/>
              </w:rPr>
            </w:pPr>
            <w:r>
              <w:rPr>
                <w:rFonts w:ascii="Times New Roman" w:eastAsia="Times New Roman" w:hAnsi="Times New Roman" w:cs="Times New Roman"/>
                <w:lang w:eastAsia="zh-TW"/>
              </w:rPr>
              <w:t>三A：培養解經的能力和正確的聖經知識</w:t>
            </w:r>
          </w:p>
        </w:tc>
        <w:tc>
          <w:tcPr>
            <w:tcW w:w="1620" w:type="dxa"/>
            <w:tcBorders>
              <w:left w:val="single" w:sz="4" w:space="0" w:color="000000"/>
            </w:tcBorders>
            <w:vAlign w:val="center"/>
          </w:tcPr>
          <w:p w14:paraId="54C45A61" w14:textId="368598F4" w:rsidR="006F7031" w:rsidRDefault="006F7031" w:rsidP="006F7031">
            <w:pPr>
              <w:keepLines/>
              <w:pBdr>
                <w:top w:val="nil"/>
                <w:left w:val="nil"/>
                <w:bottom w:val="nil"/>
                <w:right w:val="nil"/>
                <w:between w:val="nil"/>
              </w:pBdr>
              <w:spacing w:after="240"/>
              <w:jc w:val="center"/>
              <w:rPr>
                <w:rFonts w:ascii="Times New Roman" w:eastAsia="Times New Roman" w:hAnsi="Times New Roman" w:cs="Times New Roman"/>
                <w:b/>
                <w:bCs/>
                <w:color w:val="000000"/>
                <w:u w:val="single"/>
              </w:rPr>
            </w:pPr>
            <w:r w:rsidRPr="001E6F96">
              <w:rPr>
                <w:rFonts w:ascii="Times New Roman" w:eastAsia="Times New Roman" w:hAnsi="Times New Roman" w:cs="Times New Roman"/>
                <w:color w:val="000000" w:themeColor="text1"/>
              </w:rPr>
              <w:t>M</w:t>
            </w:r>
            <w:r w:rsidRPr="001E6F96">
              <w:rPr>
                <w:rFonts w:ascii="Times New Roman" w:eastAsia="Times New Roman" w:hAnsi="Times New Roman" w:cs="Times New Roman" w:hint="eastAsia"/>
                <w:color w:val="000000" w:themeColor="text1"/>
                <w:lang w:eastAsia="zh-TW"/>
              </w:rPr>
              <w:t>ini</w:t>
            </w:r>
            <w:r w:rsidRPr="001E6F96">
              <w:rPr>
                <w:rFonts w:ascii="Times New Roman" w:eastAsia="Times New Roman" w:hAnsi="Times New Roman" w:cs="Times New Roman"/>
                <w:color w:val="000000" w:themeColor="text1"/>
                <w:lang w:val="en-US" w:eastAsia="zh-TW"/>
              </w:rPr>
              <w:t>mal</w:t>
            </w:r>
          </w:p>
        </w:tc>
        <w:tc>
          <w:tcPr>
            <w:tcW w:w="5258" w:type="dxa"/>
            <w:tcBorders>
              <w:left w:val="single" w:sz="4" w:space="0" w:color="000000"/>
            </w:tcBorders>
            <w:vAlign w:val="center"/>
          </w:tcPr>
          <w:p w14:paraId="0BCC250A" w14:textId="28C5E78C" w:rsidR="006F7031" w:rsidRDefault="006F7031" w:rsidP="006F7031">
            <w:pPr>
              <w:keepLines/>
              <w:pBdr>
                <w:top w:val="nil"/>
                <w:left w:val="nil"/>
                <w:bottom w:val="nil"/>
                <w:right w:val="nil"/>
                <w:between w:val="nil"/>
              </w:pBdr>
              <w:spacing w:after="240"/>
              <w:jc w:val="both"/>
              <w:rPr>
                <w:rFonts w:ascii="Times New Roman" w:eastAsia="Times New Roman" w:hAnsi="Times New Roman" w:cs="Times New Roman"/>
                <w:b/>
                <w:bCs/>
                <w:color w:val="000000"/>
                <w:u w:val="single"/>
                <w:lang w:eastAsia="zh-TW"/>
              </w:rPr>
            </w:pPr>
            <w:r w:rsidRPr="001E6F96">
              <w:rPr>
                <w:rFonts w:ascii="SimSun" w:eastAsia="SimSun" w:hAnsi="SimSun" w:cs="SimSun" w:hint="eastAsia"/>
                <w:color w:val="000000" w:themeColor="text1"/>
                <w:lang w:eastAsia="zh-TW"/>
              </w:rPr>
              <w:t>相對其他課程而言，這並不是這門課的教學重點。</w:t>
            </w:r>
          </w:p>
        </w:tc>
      </w:tr>
      <w:tr w:rsidR="006F7031" w14:paraId="4D73D397" w14:textId="77777777">
        <w:tc>
          <w:tcPr>
            <w:tcW w:w="3150" w:type="dxa"/>
            <w:tcBorders>
              <w:right w:val="single" w:sz="4" w:space="0" w:color="000000"/>
            </w:tcBorders>
            <w:vAlign w:val="center"/>
          </w:tcPr>
          <w:p w14:paraId="2322F84A" w14:textId="77777777" w:rsidR="006F7031" w:rsidRDefault="006F7031" w:rsidP="006F7031">
            <w:pPr>
              <w:keepLines/>
              <w:rPr>
                <w:rFonts w:ascii="Times New Roman" w:eastAsia="Times New Roman" w:hAnsi="Times New Roman" w:cs="Times New Roman"/>
                <w:lang w:eastAsia="zh-TW"/>
              </w:rPr>
            </w:pPr>
            <w:r>
              <w:rPr>
                <w:rFonts w:ascii="Times New Roman" w:eastAsia="Times New Roman" w:hAnsi="Times New Roman" w:cs="Times New Roman"/>
                <w:lang w:eastAsia="zh-TW"/>
              </w:rPr>
              <w:t>三B：正確的理解基督教神學與改革宗信條</w:t>
            </w:r>
          </w:p>
        </w:tc>
        <w:tc>
          <w:tcPr>
            <w:tcW w:w="1620" w:type="dxa"/>
            <w:tcBorders>
              <w:left w:val="single" w:sz="4" w:space="0" w:color="000000"/>
            </w:tcBorders>
            <w:vAlign w:val="center"/>
          </w:tcPr>
          <w:p w14:paraId="0F9C002F" w14:textId="73868B51" w:rsidR="006F7031" w:rsidRDefault="006F7031" w:rsidP="006F7031">
            <w:pPr>
              <w:keepLines/>
              <w:pBdr>
                <w:top w:val="nil"/>
                <w:left w:val="nil"/>
                <w:bottom w:val="nil"/>
                <w:right w:val="nil"/>
                <w:between w:val="nil"/>
              </w:pBdr>
              <w:spacing w:after="240"/>
              <w:jc w:val="center"/>
              <w:rPr>
                <w:rFonts w:ascii="Times New Roman" w:eastAsia="Times New Roman" w:hAnsi="Times New Roman" w:cs="Times New Roman"/>
                <w:color w:val="000000"/>
              </w:rPr>
            </w:pPr>
            <w:r w:rsidRPr="001E6F96">
              <w:rPr>
                <w:rFonts w:ascii="Times New Roman" w:eastAsia="Times New Roman" w:hAnsi="Times New Roman" w:cs="Times New Roman"/>
                <w:color w:val="000000" w:themeColor="text1"/>
              </w:rPr>
              <w:t>Strong</w:t>
            </w:r>
          </w:p>
        </w:tc>
        <w:tc>
          <w:tcPr>
            <w:tcW w:w="5258" w:type="dxa"/>
            <w:tcBorders>
              <w:left w:val="single" w:sz="4" w:space="0" w:color="000000"/>
            </w:tcBorders>
            <w:vAlign w:val="center"/>
          </w:tcPr>
          <w:p w14:paraId="6EBFC19F" w14:textId="6CB50C7E" w:rsidR="006F7031" w:rsidRDefault="006F7031" w:rsidP="006F7031">
            <w:pPr>
              <w:keepLines/>
              <w:pBdr>
                <w:top w:val="nil"/>
                <w:left w:val="nil"/>
                <w:bottom w:val="nil"/>
                <w:right w:val="nil"/>
                <w:between w:val="nil"/>
              </w:pBdr>
              <w:spacing w:after="240"/>
              <w:jc w:val="both"/>
              <w:rPr>
                <w:rFonts w:ascii="Times New Roman" w:eastAsia="Times New Roman" w:hAnsi="Times New Roman" w:cs="Times New Roman"/>
                <w:color w:val="000000"/>
                <w:lang w:eastAsia="zh-TW"/>
              </w:rPr>
            </w:pPr>
            <w:r w:rsidRPr="001E6F96">
              <w:rPr>
                <w:rFonts w:ascii="SimSun" w:eastAsia="SimSun" w:hAnsi="SimSun" w:cs="SimSun" w:hint="eastAsia"/>
                <w:color w:val="000000" w:themeColor="text1"/>
                <w:lang w:eastAsia="zh-TW"/>
              </w:rPr>
              <w:t>此門課會特別介紹蘇格蘭的教會歷史，以及一個極具代表性的長老會神學家</w:t>
            </w:r>
            <w:r w:rsidRPr="001E6F96">
              <w:rPr>
                <w:rFonts w:ascii="SimSun" w:eastAsia="SimSun" w:hAnsi="SimSun" w:cs="SimSun" w:hint="eastAsia"/>
                <w:color w:val="000000" w:themeColor="text1"/>
                <w:lang w:val="en-US" w:eastAsia="zh-TW"/>
              </w:rPr>
              <w:t>（撒母耳·萊德弗）</w:t>
            </w:r>
            <w:r w:rsidRPr="001E6F96">
              <w:rPr>
                <w:rFonts w:ascii="SimSun" w:eastAsia="SimSun" w:hAnsi="SimSun" w:cs="SimSun" w:hint="eastAsia"/>
                <w:color w:val="000000" w:themeColor="text1"/>
                <w:lang w:eastAsia="zh-TW"/>
              </w:rPr>
              <w:t>。</w:t>
            </w:r>
          </w:p>
        </w:tc>
      </w:tr>
      <w:tr w:rsidR="006F7031" w14:paraId="2151F0FC" w14:textId="77777777">
        <w:tc>
          <w:tcPr>
            <w:tcW w:w="3150" w:type="dxa"/>
            <w:tcBorders>
              <w:right w:val="single" w:sz="4" w:space="0" w:color="000000"/>
            </w:tcBorders>
            <w:vAlign w:val="center"/>
          </w:tcPr>
          <w:p w14:paraId="6F89382C" w14:textId="77777777" w:rsidR="006F7031" w:rsidRDefault="006F7031" w:rsidP="006F7031">
            <w:pPr>
              <w:keepLines/>
              <w:rPr>
                <w:rFonts w:ascii="Times New Roman" w:eastAsia="Times New Roman" w:hAnsi="Times New Roman" w:cs="Times New Roman"/>
                <w:lang w:eastAsia="zh-TW"/>
              </w:rPr>
            </w:pPr>
            <w:r>
              <w:rPr>
                <w:rFonts w:ascii="Times New Roman" w:eastAsia="Times New Roman" w:hAnsi="Times New Roman" w:cs="Times New Roman"/>
                <w:lang w:eastAsia="zh-TW"/>
              </w:rPr>
              <w:t>三C：概括的認識教會歷史與西方思想</w:t>
            </w:r>
          </w:p>
        </w:tc>
        <w:tc>
          <w:tcPr>
            <w:tcW w:w="1620" w:type="dxa"/>
            <w:tcBorders>
              <w:left w:val="single" w:sz="4" w:space="0" w:color="000000"/>
            </w:tcBorders>
            <w:vAlign w:val="center"/>
          </w:tcPr>
          <w:p w14:paraId="7E3CD489" w14:textId="25A5FA3B" w:rsidR="006F7031" w:rsidRDefault="006F7031" w:rsidP="006F7031">
            <w:pPr>
              <w:keepLines/>
              <w:pBdr>
                <w:top w:val="nil"/>
                <w:left w:val="nil"/>
                <w:bottom w:val="nil"/>
                <w:right w:val="nil"/>
                <w:between w:val="nil"/>
              </w:pBdr>
              <w:spacing w:after="240"/>
              <w:jc w:val="center"/>
              <w:rPr>
                <w:rFonts w:ascii="Times New Roman" w:eastAsia="Times New Roman" w:hAnsi="Times New Roman" w:cs="Times New Roman"/>
                <w:color w:val="000000"/>
              </w:rPr>
            </w:pPr>
            <w:r w:rsidRPr="001E6F96">
              <w:rPr>
                <w:rFonts w:ascii="Times New Roman" w:eastAsia="Times New Roman" w:hAnsi="Times New Roman" w:cs="Times New Roman"/>
                <w:color w:val="000000" w:themeColor="text1"/>
                <w:lang w:val="en-US"/>
              </w:rPr>
              <w:t>Strong</w:t>
            </w:r>
          </w:p>
        </w:tc>
        <w:tc>
          <w:tcPr>
            <w:tcW w:w="5258" w:type="dxa"/>
            <w:tcBorders>
              <w:left w:val="single" w:sz="4" w:space="0" w:color="000000"/>
            </w:tcBorders>
            <w:vAlign w:val="center"/>
          </w:tcPr>
          <w:p w14:paraId="7EB282D4" w14:textId="4824F17B" w:rsidR="006F7031" w:rsidRDefault="006F7031" w:rsidP="006F7031">
            <w:pPr>
              <w:keepLines/>
              <w:pBdr>
                <w:top w:val="nil"/>
                <w:left w:val="nil"/>
                <w:bottom w:val="nil"/>
                <w:right w:val="nil"/>
                <w:between w:val="nil"/>
              </w:pBdr>
              <w:spacing w:after="240"/>
              <w:jc w:val="both"/>
              <w:rPr>
                <w:rFonts w:ascii="Times New Roman" w:eastAsia="Times New Roman" w:hAnsi="Times New Roman" w:cs="Times New Roman"/>
                <w:color w:val="000000"/>
                <w:lang w:eastAsia="zh-TW"/>
              </w:rPr>
            </w:pPr>
            <w:r w:rsidRPr="001E6F96">
              <w:rPr>
                <w:rFonts w:ascii="SimSun" w:eastAsia="SimSun" w:hAnsi="SimSun" w:cs="SimSun" w:hint="eastAsia"/>
                <w:color w:val="000000" w:themeColor="text1"/>
                <w:lang w:eastAsia="zh-TW"/>
              </w:rPr>
              <w:t>此門課會特別介紹蘇格蘭的教會歷史，以及一個極具代表性的長老會神學家</w:t>
            </w:r>
            <w:r w:rsidRPr="001E6F96">
              <w:rPr>
                <w:rFonts w:ascii="SimSun" w:eastAsia="SimSun" w:hAnsi="SimSun" w:cs="SimSun" w:hint="eastAsia"/>
                <w:color w:val="000000" w:themeColor="text1"/>
                <w:lang w:val="en-US" w:eastAsia="zh-TW"/>
              </w:rPr>
              <w:t>（撒母耳·萊德弗）</w:t>
            </w:r>
            <w:r w:rsidRPr="001E6F96">
              <w:rPr>
                <w:rFonts w:ascii="SimSun" w:eastAsia="SimSun" w:hAnsi="SimSun" w:cs="SimSun" w:hint="eastAsia"/>
                <w:color w:val="000000" w:themeColor="text1"/>
                <w:lang w:eastAsia="zh-TW"/>
              </w:rPr>
              <w:t>。</w:t>
            </w:r>
          </w:p>
        </w:tc>
      </w:tr>
    </w:tbl>
    <w:p w14:paraId="5F96B1A9" w14:textId="77777777" w:rsidR="00360862" w:rsidRDefault="00360862">
      <w:pPr>
        <w:keepLines/>
        <w:rPr>
          <w:rFonts w:ascii="Times New Roman" w:eastAsia="Times New Roman" w:hAnsi="Times New Roman" w:cs="Times New Roman"/>
          <w:lang w:eastAsia="zh-TW"/>
        </w:rPr>
      </w:pPr>
    </w:p>
    <w:sectPr w:rsidR="00360862">
      <w:headerReference w:type="default" r:id="rId7"/>
      <w:footerReference w:type="default" r:id="rId8"/>
      <w:footerReference w:type="firs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13D99C" w14:textId="77777777" w:rsidR="000D3455" w:rsidRDefault="000D3455">
      <w:r>
        <w:separator/>
      </w:r>
    </w:p>
  </w:endnote>
  <w:endnote w:type="continuationSeparator" w:id="0">
    <w:p w14:paraId="48A8A2BB" w14:textId="77777777" w:rsidR="000D3455" w:rsidRDefault="000D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88E3F65B-34E2-DF42-AF0B-6B89201CB85D}"/>
  </w:font>
  <w:font w:name="Calibri">
    <w:panose1 w:val="020F0502020204030204"/>
    <w:charset w:val="00"/>
    <w:family w:val="swiss"/>
    <w:pitch w:val="variable"/>
    <w:sig w:usb0="E0002AFF" w:usb1="C000247B" w:usb2="00000009" w:usb3="00000000" w:csb0="000001FF" w:csb1="00000000"/>
    <w:embedRegular r:id="rId3" w:fontKey="{F86C183E-C8DB-E141-9EA3-AA1230ECB2D4}"/>
    <w:embedBold r:id="rId4" w:fontKey="{09A15D97-C5E6-3C49-9FAE-3B9F75DB362D}"/>
  </w:font>
  <w:font w:name="Times New Roman">
    <w:panose1 w:val="02020603050405020304"/>
    <w:charset w:val="00"/>
    <w:family w:val="roman"/>
    <w:pitch w:val="variable"/>
    <w:sig w:usb0="E0002EFF" w:usb1="C000785B" w:usb2="00000009" w:usb3="00000000" w:csb0="000001FF" w:csb1="00000000"/>
    <w:embedRegular r:id="rId5" w:fontKey="{F2C7710E-7740-CE44-B3FC-A86A2C31C845}"/>
    <w:embedBold r:id="rId6" w:fontKey="{6865B51D-A9F8-BC43-B267-7D8BFB42196A}"/>
    <w:embedItalic r:id="rId7" w:fontKey="{1FA4CAD9-CE37-3346-A06C-3CF8E436EC19}"/>
  </w:font>
  <w:font w:name="PMingLiU">
    <w:altName w:val="新細明體"/>
    <w:panose1 w:val="02020500000000000000"/>
    <w:charset w:val="88"/>
    <w:family w:val="roman"/>
    <w:pitch w:val="variable"/>
    <w:sig w:usb0="A00002FF" w:usb1="28CFFCFA" w:usb2="00000016" w:usb3="00000000" w:csb0="00100001" w:csb1="00000000"/>
    <w:embedBold r:id="rId8" w:subsetted="1" w:fontKey="{079284AC-F0AF-AF49-B2A5-4AEFE360063E}"/>
  </w:font>
  <w:font w:name="Cambria">
    <w:panose1 w:val="02040503050406030204"/>
    <w:charset w:val="00"/>
    <w:family w:val="roman"/>
    <w:pitch w:val="variable"/>
    <w:sig w:usb0="E00002FF" w:usb1="400004FF" w:usb2="00000000" w:usb3="00000000" w:csb0="0000019F" w:csb1="00000000"/>
    <w:embedRegular r:id="rId9" w:fontKey="{81D119F6-6718-2942-ACB1-E20284B5B142}"/>
    <w:embedBold r:id="rId10" w:fontKey="{782E057F-F220-3F4A-A99D-E05CCBD86833}"/>
  </w:font>
  <w:font w:name="SimSun">
    <w:altName w:val="宋体"/>
    <w:panose1 w:val="02010600030101010101"/>
    <w:charset w:val="86"/>
    <w:family w:val="auto"/>
    <w:pitch w:val="variable"/>
    <w:sig w:usb0="00000203" w:usb1="288F0000" w:usb2="00000016" w:usb3="00000000" w:csb0="00040001" w:csb1="00000000"/>
    <w:embedRegular r:id="rId11" w:subsetted="1" w:fontKey="{CD63B4E8-2015-C845-A856-0FE21C45E771}"/>
  </w:font>
  <w:font w:name="Heiti TC">
    <w:panose1 w:val="02000000000000000000"/>
    <w:charset w:val="80"/>
    <w:family w:val="auto"/>
    <w:pitch w:val="variable"/>
    <w:sig w:usb0="8000002F" w:usb1="0807004A" w:usb2="00000010" w:usb3="00000000" w:csb0="003E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E87267" w14:textId="77777777" w:rsidR="00360862"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rFonts w:eastAsia="Calibri"/>
        <w:color w:val="000000"/>
      </w:rPr>
      <w:instrText>PAGE</w:instrText>
    </w:r>
    <w:r>
      <w:rPr>
        <w:color w:val="000000"/>
      </w:rPr>
      <w:fldChar w:fldCharType="separate"/>
    </w:r>
    <w:r w:rsidR="00E80359">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3FCA49" w14:textId="77777777" w:rsidR="00360862"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rFonts w:eastAsia="Calibri"/>
        <w:color w:val="000000"/>
      </w:rPr>
      <w:instrText>PAGE</w:instrText>
    </w:r>
    <w:r>
      <w:rPr>
        <w:color w:val="000000"/>
      </w:rPr>
      <w:fldChar w:fldCharType="separate"/>
    </w:r>
    <w:r>
      <w:rPr>
        <w:color w:val="000000"/>
      </w:rPr>
      <w:fldChar w:fldCharType="end"/>
    </w:r>
  </w:p>
  <w:p w14:paraId="5E4036EC" w14:textId="77777777" w:rsidR="00360862" w:rsidRDefault="00360862">
    <w:pPr>
      <w:pBdr>
        <w:top w:val="nil"/>
        <w:left w:val="nil"/>
        <w:bottom w:val="nil"/>
        <w:right w:val="nil"/>
        <w:between w:val="nil"/>
      </w:pBdr>
      <w:tabs>
        <w:tab w:val="center" w:pos="4320"/>
        <w:tab w:val="right" w:pos="8640"/>
      </w:tabs>
      <w:ind w:right="36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4BE08D" w14:textId="77777777" w:rsidR="000D3455" w:rsidRDefault="000D3455">
      <w:r>
        <w:separator/>
      </w:r>
    </w:p>
  </w:footnote>
  <w:footnote w:type="continuationSeparator" w:id="0">
    <w:p w14:paraId="52FB2237" w14:textId="77777777" w:rsidR="000D3455" w:rsidRDefault="000D3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0D7E9C" w14:textId="77777777" w:rsidR="00E80359" w:rsidRDefault="00000000" w:rsidP="00E80359">
    <w:pPr>
      <w:pBdr>
        <w:top w:val="nil"/>
        <w:left w:val="nil"/>
        <w:bottom w:val="nil"/>
        <w:right w:val="nil"/>
        <w:between w:val="nil"/>
      </w:pBdr>
      <w:tabs>
        <w:tab w:val="center" w:pos="4320"/>
        <w:tab w:val="right" w:pos="8640"/>
        <w:tab w:val="right" w:pos="9360"/>
      </w:tabs>
      <w:spacing w:after="240"/>
      <w:rPr>
        <w:color w:val="D9D9D9"/>
        <w:lang w:eastAsia="zh-TW"/>
      </w:rPr>
    </w:pPr>
    <w:r>
      <w:rPr>
        <w:rFonts w:ascii="Times New Roman" w:eastAsia="Times New Roman" w:hAnsi="Times New Roman" w:cs="Times New Roman"/>
        <w:noProof/>
        <w:color w:val="000000"/>
      </w:rPr>
      <w:drawing>
        <wp:inline distT="0" distB="0" distL="0" distR="0" wp14:anchorId="00F225FE" wp14:editId="64A828D5">
          <wp:extent cx="448056" cy="44805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8056" cy="448056"/>
                  </a:xfrm>
                  <a:prstGeom prst="rect">
                    <a:avLst/>
                  </a:prstGeom>
                  <a:ln/>
                </pic:spPr>
              </pic:pic>
            </a:graphicData>
          </a:graphic>
        </wp:inline>
      </w:drawing>
    </w:r>
    <w:r>
      <w:rPr>
        <w:rFonts w:ascii="Times New Roman" w:eastAsia="Times New Roman" w:hAnsi="Times New Roman" w:cs="Times New Roman"/>
        <w:color w:val="000000"/>
      </w:rPr>
      <w:tab/>
    </w:r>
    <w:r w:rsidR="00E80359">
      <w:rPr>
        <w:rFonts w:ascii="SimSun" w:eastAsia="SimSun" w:hAnsi="SimSun" w:cs="SimSun" w:hint="eastAsia"/>
        <w:color w:val="000000"/>
        <w:lang w:eastAsia="zh-TW"/>
      </w:rPr>
      <w:t>潘頌恩博士</w:t>
    </w:r>
    <w:r w:rsidR="00E80359">
      <w:rPr>
        <w:rFonts w:ascii="Times New Roman" w:eastAsia="Times New Roman" w:hAnsi="Times New Roman" w:cs="Times New Roman"/>
        <w:color w:val="000000"/>
      </w:rPr>
      <w:t xml:space="preserve"> </w:t>
    </w:r>
    <w:r w:rsidR="00E80359">
      <w:rPr>
        <w:rFonts w:eastAsia="Calibri"/>
        <w:color w:val="000000"/>
      </w:rPr>
      <w:t xml:space="preserve">Last updated: </w:t>
    </w:r>
    <w:r w:rsidR="00E80359" w:rsidRPr="0040504F">
      <w:rPr>
        <w:rFonts w:ascii="SimSun" w:eastAsia="SimSun" w:hAnsi="SimSun" w:hint="eastAsia"/>
        <w:color w:val="808080"/>
        <w:lang w:eastAsia="zh-TW"/>
      </w:rPr>
      <w:t>2026</w:t>
    </w:r>
    <w:r w:rsidR="00E80359" w:rsidRPr="0040504F">
      <w:rPr>
        <w:rFonts w:ascii="SimSun" w:eastAsia="SimSun" w:hAnsi="SimSun" w:cs="Microsoft YaHei" w:hint="eastAsia"/>
        <w:color w:val="808080"/>
        <w:lang w:eastAsia="zh-TW"/>
      </w:rPr>
      <w:t>年8月</w:t>
    </w:r>
    <w:r w:rsidR="00E80359">
      <w:rPr>
        <w:rFonts w:ascii="SimSun" w:eastAsia="SimSun" w:hAnsi="SimSun" w:cs="Microsoft YaHei" w:hint="eastAsia"/>
        <w:color w:val="808080"/>
        <w:lang w:eastAsia="zh-TW"/>
      </w:rPr>
      <w:t>1</w:t>
    </w:r>
    <w:r w:rsidR="00E80359">
      <w:rPr>
        <w:rFonts w:ascii="SimSun" w:eastAsia="SimSun" w:hAnsi="SimSun" w:cs="Microsoft YaHei"/>
        <w:color w:val="808080"/>
        <w:lang w:eastAsia="zh-TW"/>
      </w:rPr>
      <w:t>3</w:t>
    </w:r>
    <w:r w:rsidR="00E80359" w:rsidRPr="0040504F">
      <w:rPr>
        <w:rFonts w:ascii="SimSun" w:eastAsia="SimSun" w:hAnsi="SimSun" w:cs="Microsoft YaHei" w:hint="eastAsia"/>
        <w:color w:val="808080"/>
        <w:lang w:eastAsia="zh-TW"/>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A7535C"/>
    <w:multiLevelType w:val="multilevel"/>
    <w:tmpl w:val="5296D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000838"/>
    <w:multiLevelType w:val="multilevel"/>
    <w:tmpl w:val="B6CE7726"/>
    <w:lvl w:ilvl="0">
      <w:start w:val="1"/>
      <w:numFmt w:val="decimal"/>
      <w:lvlText w:val=""/>
      <w:lvlJc w:val="right"/>
      <w:pPr>
        <w:ind w:left="0" w:firstLine="0"/>
      </w:pPr>
      <w:rPr>
        <w:rFonts w:ascii="Calibri" w:eastAsia="Calibri" w:hAnsi="Calibri" w:cs="Calibri"/>
        <w:b/>
        <w:bCs/>
        <w:i w:val="0"/>
        <w:iCs w:val="0"/>
        <w:color w:val="000000"/>
        <w:sz w:val="20"/>
        <w:szCs w:val="20"/>
        <w:u w:val="none"/>
      </w:rPr>
    </w:lvl>
    <w:lvl w:ilvl="1">
      <w:numFmt w:val="decimal"/>
      <w:lvlText w:val="%2.  "/>
      <w:lvlJc w:val="right"/>
      <w:pPr>
        <w:ind w:left="0" w:firstLine="0"/>
      </w:pPr>
      <w:rPr>
        <w:rFonts w:ascii="Calibri" w:eastAsia="Calibri" w:hAnsi="Calibri" w:cs="Calibri"/>
        <w:b/>
        <w:bCs/>
        <w:i w:val="0"/>
        <w:iCs w:val="0"/>
        <w:color w:val="000000"/>
        <w:sz w:val="20"/>
        <w:szCs w:val="20"/>
        <w:u w:val="none"/>
      </w:rPr>
    </w:lvl>
    <w:lvl w:ilvl="2">
      <w:start w:val="1"/>
      <w:numFmt w:val="decimal"/>
      <w:lvlText w:val="%3.  "/>
      <w:lvlJc w:val="right"/>
      <w:pPr>
        <w:ind w:left="0" w:firstLine="0"/>
      </w:pPr>
      <w:rPr>
        <w:rFonts w:ascii="Calibri" w:eastAsia="Calibri" w:hAnsi="Calibri" w:cs="Calibri"/>
        <w:b/>
        <w:bCs/>
        <w:i w:val="0"/>
        <w:iCs w:val="0"/>
        <w:color w:val="000000"/>
        <w:sz w:val="20"/>
        <w:szCs w:val="20"/>
        <w:u w:val="none"/>
      </w:rPr>
    </w:lvl>
    <w:lvl w:ilvl="3">
      <w:start w:val="1"/>
      <w:numFmt w:val="decimal"/>
      <w:lvlText w:val="(%4)  "/>
      <w:lvlJc w:val="right"/>
      <w:pPr>
        <w:ind w:left="0" w:firstLine="0"/>
      </w:pPr>
      <w:rPr>
        <w:rFonts w:ascii="Calibri" w:eastAsia="Calibri" w:hAnsi="Calibri" w:cs="Calibri"/>
        <w:b w:val="0"/>
        <w:bCs w:val="0"/>
        <w:i w:val="0"/>
        <w:iCs w:val="0"/>
        <w:color w:val="000000"/>
        <w:sz w:val="20"/>
        <w:szCs w:val="20"/>
        <w:u w:val="none"/>
      </w:rPr>
    </w:lvl>
    <w:lvl w:ilvl="4">
      <w:start w:val="1"/>
      <w:numFmt w:val="decimal"/>
      <w:lvlText w:val="%5.  "/>
      <w:lvlJc w:val="right"/>
      <w:pPr>
        <w:ind w:left="1843" w:firstLine="0"/>
      </w:pPr>
      <w:rPr>
        <w:rFonts w:ascii="Times New Roman" w:eastAsia="Calibri" w:hAnsi="Times New Roman" w:cs="Times New Roman" w:hint="default"/>
        <w:b w:val="0"/>
        <w:bCs w:val="0"/>
        <w:i w:val="0"/>
        <w:iCs w:val="0"/>
        <w:color w:val="000000"/>
        <w:sz w:val="20"/>
        <w:szCs w:val="20"/>
        <w:u w:val="none"/>
      </w:rPr>
    </w:lvl>
    <w:lvl w:ilvl="5">
      <w:start w:val="1"/>
      <w:numFmt w:val="decimal"/>
      <w:lvlText w:val="(%6)  "/>
      <w:lvlJc w:val="right"/>
      <w:pPr>
        <w:ind w:left="850" w:firstLine="0"/>
      </w:pPr>
      <w:rPr>
        <w:rFonts w:ascii="Calibri" w:eastAsia="Calibri" w:hAnsi="Calibri" w:cs="Calibri"/>
        <w:b w:val="0"/>
        <w:bCs w:val="0"/>
        <w:i w:val="0"/>
        <w:iCs w:val="0"/>
        <w:color w:val="000000"/>
        <w:sz w:val="20"/>
        <w:szCs w:val="20"/>
        <w:u w:val="none"/>
      </w:rPr>
    </w:lvl>
    <w:lvl w:ilvl="6">
      <w:start w:val="1"/>
      <w:numFmt w:val="lowerRoman"/>
      <w:lvlText w:val="%7.  "/>
      <w:lvlJc w:val="right"/>
      <w:pPr>
        <w:ind w:left="1134" w:firstLine="0"/>
      </w:pPr>
      <w:rPr>
        <w:rFonts w:ascii="Calibri" w:eastAsia="Calibri" w:hAnsi="Calibri" w:cs="Calibri"/>
        <w:b w:val="0"/>
        <w:bCs w:val="0"/>
        <w:i w:val="0"/>
        <w:iCs w:val="0"/>
        <w:color w:val="000000"/>
        <w:sz w:val="20"/>
        <w:szCs w:val="20"/>
        <w:u w:val="none"/>
      </w:rPr>
    </w:lvl>
    <w:lvl w:ilvl="7">
      <w:start w:val="1"/>
      <w:numFmt w:val="lowerRoman"/>
      <w:lvlText w:val="(%8)  "/>
      <w:lvlJc w:val="right"/>
      <w:pPr>
        <w:ind w:left="1417" w:firstLine="0"/>
      </w:pPr>
      <w:rPr>
        <w:rFonts w:ascii="Calibri" w:eastAsia="Calibri" w:hAnsi="Calibri" w:cs="Calibri"/>
        <w:b w:val="0"/>
        <w:bCs w:val="0"/>
        <w:i w:val="0"/>
        <w:iCs w:val="0"/>
        <w:color w:val="000000"/>
        <w:sz w:val="20"/>
        <w:szCs w:val="20"/>
        <w:u w:val="none"/>
      </w:rPr>
    </w:lvl>
    <w:lvl w:ilvl="8">
      <w:start w:val="1"/>
      <w:numFmt w:val="decimal"/>
      <w:lvlText w:val="%9.  "/>
      <w:lvlJc w:val="right"/>
      <w:pPr>
        <w:ind w:left="1701" w:firstLine="0"/>
      </w:pPr>
      <w:rPr>
        <w:rFonts w:ascii="Calibri" w:eastAsia="Calibri" w:hAnsi="Calibri" w:cs="Calibri"/>
        <w:b w:val="0"/>
        <w:bCs w:val="0"/>
        <w:i w:val="0"/>
        <w:iCs w:val="0"/>
        <w:color w:val="000000"/>
        <w:sz w:val="20"/>
        <w:szCs w:val="20"/>
        <w:u w:val="none"/>
      </w:rPr>
    </w:lvl>
  </w:abstractNum>
  <w:abstractNum w:abstractNumId="2" w15:restartNumberingAfterBreak="0">
    <w:nsid w:val="34AD0928"/>
    <w:multiLevelType w:val="multilevel"/>
    <w:tmpl w:val="EA4603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46D5A8D"/>
    <w:multiLevelType w:val="multilevel"/>
    <w:tmpl w:val="092C1958"/>
    <w:lvl w:ilvl="0">
      <w:start w:val="1"/>
      <w:numFmt w:val="decimal"/>
      <w:lvlText w:val=""/>
      <w:lvlJc w:val="right"/>
      <w:pPr>
        <w:ind w:left="0" w:firstLine="0"/>
      </w:pPr>
      <w:rPr>
        <w:rFonts w:ascii="Calibri" w:eastAsia="Calibri" w:hAnsi="Calibri" w:cs="Calibri"/>
        <w:b/>
        <w:bCs/>
        <w:i w:val="0"/>
        <w:iCs w:val="0"/>
        <w:color w:val="000000"/>
        <w:sz w:val="20"/>
        <w:szCs w:val="20"/>
        <w:u w:val="none"/>
      </w:rPr>
    </w:lvl>
    <w:lvl w:ilvl="1">
      <w:numFmt w:val="decimal"/>
      <w:lvlText w:val="%2.  "/>
      <w:lvlJc w:val="right"/>
      <w:pPr>
        <w:ind w:left="0" w:firstLine="0"/>
      </w:pPr>
      <w:rPr>
        <w:rFonts w:ascii="Calibri" w:eastAsia="Calibri" w:hAnsi="Calibri" w:cs="Calibri"/>
        <w:b/>
        <w:bCs/>
        <w:i w:val="0"/>
        <w:iCs w:val="0"/>
        <w:color w:val="000000"/>
        <w:sz w:val="20"/>
        <w:szCs w:val="20"/>
        <w:u w:val="none"/>
      </w:rPr>
    </w:lvl>
    <w:lvl w:ilvl="2">
      <w:start w:val="1"/>
      <w:numFmt w:val="decimal"/>
      <w:lvlText w:val="%3.  "/>
      <w:lvlJc w:val="right"/>
      <w:pPr>
        <w:ind w:left="0" w:firstLine="0"/>
      </w:pPr>
      <w:rPr>
        <w:rFonts w:ascii="Calibri" w:eastAsia="Calibri" w:hAnsi="Calibri" w:cs="Calibri"/>
        <w:b/>
        <w:bCs/>
        <w:i w:val="0"/>
        <w:iCs w:val="0"/>
        <w:color w:val="000000"/>
        <w:sz w:val="20"/>
        <w:szCs w:val="20"/>
        <w:u w:val="none"/>
      </w:rPr>
    </w:lvl>
    <w:lvl w:ilvl="3">
      <w:start w:val="1"/>
      <w:numFmt w:val="decimal"/>
      <w:lvlText w:val="(%4)  "/>
      <w:lvlJc w:val="right"/>
      <w:pPr>
        <w:ind w:left="0" w:firstLine="0"/>
      </w:pPr>
      <w:rPr>
        <w:rFonts w:ascii="Calibri" w:eastAsia="Calibri" w:hAnsi="Calibri" w:cs="Calibri"/>
        <w:b w:val="0"/>
        <w:bCs w:val="0"/>
        <w:i w:val="0"/>
        <w:iCs w:val="0"/>
        <w:color w:val="000000"/>
        <w:sz w:val="20"/>
        <w:szCs w:val="20"/>
        <w:u w:val="none"/>
      </w:rPr>
    </w:lvl>
    <w:lvl w:ilvl="4">
      <w:start w:val="1"/>
      <w:numFmt w:val="decimal"/>
      <w:lvlText w:val="%5."/>
      <w:lvlJc w:val="left"/>
      <w:pPr>
        <w:ind w:left="2203" w:hanging="360"/>
      </w:pPr>
      <w:rPr>
        <w:rFonts w:hint="default"/>
      </w:rPr>
    </w:lvl>
    <w:lvl w:ilvl="5">
      <w:start w:val="1"/>
      <w:numFmt w:val="decimal"/>
      <w:lvlText w:val="(%6)  "/>
      <w:lvlJc w:val="right"/>
      <w:pPr>
        <w:ind w:left="850" w:firstLine="0"/>
      </w:pPr>
      <w:rPr>
        <w:rFonts w:ascii="Calibri" w:eastAsia="Calibri" w:hAnsi="Calibri" w:cs="Calibri"/>
        <w:b w:val="0"/>
        <w:bCs w:val="0"/>
        <w:i w:val="0"/>
        <w:iCs w:val="0"/>
        <w:color w:val="000000"/>
        <w:sz w:val="20"/>
        <w:szCs w:val="20"/>
        <w:u w:val="none"/>
      </w:rPr>
    </w:lvl>
    <w:lvl w:ilvl="6">
      <w:start w:val="1"/>
      <w:numFmt w:val="lowerRoman"/>
      <w:lvlText w:val="%7.  "/>
      <w:lvlJc w:val="right"/>
      <w:pPr>
        <w:ind w:left="1134" w:firstLine="0"/>
      </w:pPr>
      <w:rPr>
        <w:rFonts w:ascii="Calibri" w:eastAsia="Calibri" w:hAnsi="Calibri" w:cs="Calibri"/>
        <w:b w:val="0"/>
        <w:bCs w:val="0"/>
        <w:i w:val="0"/>
        <w:iCs w:val="0"/>
        <w:color w:val="000000"/>
        <w:sz w:val="20"/>
        <w:szCs w:val="20"/>
        <w:u w:val="none"/>
      </w:rPr>
    </w:lvl>
    <w:lvl w:ilvl="7">
      <w:start w:val="1"/>
      <w:numFmt w:val="lowerRoman"/>
      <w:lvlText w:val="(%8)  "/>
      <w:lvlJc w:val="right"/>
      <w:pPr>
        <w:ind w:left="1417" w:firstLine="0"/>
      </w:pPr>
      <w:rPr>
        <w:rFonts w:ascii="Calibri" w:eastAsia="Calibri" w:hAnsi="Calibri" w:cs="Calibri"/>
        <w:b w:val="0"/>
        <w:bCs w:val="0"/>
        <w:i w:val="0"/>
        <w:iCs w:val="0"/>
        <w:color w:val="000000"/>
        <w:sz w:val="20"/>
        <w:szCs w:val="20"/>
        <w:u w:val="none"/>
      </w:rPr>
    </w:lvl>
    <w:lvl w:ilvl="8">
      <w:start w:val="1"/>
      <w:numFmt w:val="decimal"/>
      <w:lvlText w:val="%9.  "/>
      <w:lvlJc w:val="right"/>
      <w:pPr>
        <w:ind w:left="1701" w:firstLine="0"/>
      </w:pPr>
      <w:rPr>
        <w:rFonts w:ascii="Calibri" w:eastAsia="Calibri" w:hAnsi="Calibri" w:cs="Calibri"/>
        <w:b w:val="0"/>
        <w:bCs w:val="0"/>
        <w:i w:val="0"/>
        <w:iCs w:val="0"/>
        <w:color w:val="000000"/>
        <w:sz w:val="20"/>
        <w:szCs w:val="20"/>
        <w:u w:val="none"/>
      </w:rPr>
    </w:lvl>
  </w:abstractNum>
  <w:abstractNum w:abstractNumId="4" w15:restartNumberingAfterBreak="0">
    <w:nsid w:val="497C5D6F"/>
    <w:multiLevelType w:val="multilevel"/>
    <w:tmpl w:val="46CC642A"/>
    <w:lvl w:ilvl="0">
      <w:start w:val="1"/>
      <w:numFmt w:val="decimal"/>
      <w:lvlText w:val=""/>
      <w:lvlJc w:val="right"/>
      <w:pPr>
        <w:ind w:left="0" w:firstLine="0"/>
      </w:pPr>
      <w:rPr>
        <w:rFonts w:ascii="Calibri" w:eastAsia="Calibri" w:hAnsi="Calibri" w:cs="Calibri"/>
        <w:b/>
        <w:bCs/>
        <w:i w:val="0"/>
        <w:iCs w:val="0"/>
        <w:color w:val="000000"/>
        <w:sz w:val="20"/>
        <w:szCs w:val="20"/>
        <w:u w:val="none"/>
      </w:rPr>
    </w:lvl>
    <w:lvl w:ilvl="1">
      <w:numFmt w:val="decimal"/>
      <w:lvlText w:val="%2.  "/>
      <w:lvlJc w:val="right"/>
      <w:pPr>
        <w:ind w:left="0" w:firstLine="0"/>
      </w:pPr>
      <w:rPr>
        <w:rFonts w:ascii="Calibri" w:eastAsia="Calibri" w:hAnsi="Calibri" w:cs="Calibri"/>
        <w:b/>
        <w:bCs/>
        <w:i w:val="0"/>
        <w:iCs w:val="0"/>
        <w:color w:val="000000"/>
        <w:sz w:val="20"/>
        <w:szCs w:val="20"/>
        <w:u w:val="none"/>
      </w:rPr>
    </w:lvl>
    <w:lvl w:ilvl="2">
      <w:start w:val="1"/>
      <w:numFmt w:val="decimal"/>
      <w:lvlText w:val="%3.  "/>
      <w:lvlJc w:val="right"/>
      <w:pPr>
        <w:ind w:left="0" w:firstLine="0"/>
      </w:pPr>
      <w:rPr>
        <w:rFonts w:ascii="Calibri" w:eastAsia="Calibri" w:hAnsi="Calibri" w:cs="Calibri"/>
        <w:b/>
        <w:bCs/>
        <w:i w:val="0"/>
        <w:iCs w:val="0"/>
        <w:color w:val="000000"/>
        <w:sz w:val="20"/>
        <w:szCs w:val="20"/>
        <w:u w:val="none"/>
      </w:rPr>
    </w:lvl>
    <w:lvl w:ilvl="3">
      <w:start w:val="1"/>
      <w:numFmt w:val="decimal"/>
      <w:lvlText w:val="(%4)  "/>
      <w:lvlJc w:val="right"/>
      <w:pPr>
        <w:ind w:left="0" w:firstLine="0"/>
      </w:pPr>
      <w:rPr>
        <w:rFonts w:ascii="Calibri" w:eastAsia="Calibri" w:hAnsi="Calibri" w:cs="Calibri"/>
        <w:b w:val="0"/>
        <w:bCs w:val="0"/>
        <w:i w:val="0"/>
        <w:iCs w:val="0"/>
        <w:color w:val="000000"/>
        <w:sz w:val="20"/>
        <w:szCs w:val="20"/>
        <w:u w:val="none"/>
      </w:rPr>
    </w:lvl>
    <w:lvl w:ilvl="4">
      <w:start w:val="1"/>
      <w:numFmt w:val="decimal"/>
      <w:lvlText w:val="%5.  "/>
      <w:lvlJc w:val="right"/>
      <w:pPr>
        <w:ind w:left="1843" w:firstLine="0"/>
      </w:pPr>
      <w:rPr>
        <w:rFonts w:ascii="Times New Roman" w:eastAsia="Calibri" w:hAnsi="Times New Roman" w:cs="Times New Roman" w:hint="default"/>
        <w:b w:val="0"/>
        <w:bCs w:val="0"/>
        <w:i w:val="0"/>
        <w:iCs w:val="0"/>
        <w:color w:val="000000"/>
        <w:sz w:val="20"/>
        <w:szCs w:val="20"/>
        <w:u w:val="none"/>
      </w:rPr>
    </w:lvl>
    <w:lvl w:ilvl="5">
      <w:start w:val="1"/>
      <w:numFmt w:val="decimal"/>
      <w:lvlText w:val="(%6)  "/>
      <w:lvlJc w:val="right"/>
      <w:pPr>
        <w:ind w:left="850" w:firstLine="0"/>
      </w:pPr>
      <w:rPr>
        <w:rFonts w:ascii="Calibri" w:eastAsia="Calibri" w:hAnsi="Calibri" w:cs="Calibri"/>
        <w:b w:val="0"/>
        <w:bCs w:val="0"/>
        <w:i w:val="0"/>
        <w:iCs w:val="0"/>
        <w:color w:val="000000"/>
        <w:sz w:val="20"/>
        <w:szCs w:val="20"/>
        <w:u w:val="none"/>
      </w:rPr>
    </w:lvl>
    <w:lvl w:ilvl="6">
      <w:start w:val="1"/>
      <w:numFmt w:val="lowerRoman"/>
      <w:lvlText w:val="%7.  "/>
      <w:lvlJc w:val="right"/>
      <w:pPr>
        <w:ind w:left="1134" w:firstLine="0"/>
      </w:pPr>
      <w:rPr>
        <w:rFonts w:ascii="Calibri" w:eastAsia="Calibri" w:hAnsi="Calibri" w:cs="Calibri"/>
        <w:b w:val="0"/>
        <w:bCs w:val="0"/>
        <w:i w:val="0"/>
        <w:iCs w:val="0"/>
        <w:color w:val="000000"/>
        <w:sz w:val="20"/>
        <w:szCs w:val="20"/>
        <w:u w:val="none"/>
      </w:rPr>
    </w:lvl>
    <w:lvl w:ilvl="7">
      <w:start w:val="1"/>
      <w:numFmt w:val="lowerRoman"/>
      <w:lvlText w:val="(%8)  "/>
      <w:lvlJc w:val="right"/>
      <w:pPr>
        <w:ind w:left="1417" w:firstLine="0"/>
      </w:pPr>
      <w:rPr>
        <w:rFonts w:ascii="Calibri" w:eastAsia="Calibri" w:hAnsi="Calibri" w:cs="Calibri"/>
        <w:b w:val="0"/>
        <w:bCs w:val="0"/>
        <w:i w:val="0"/>
        <w:iCs w:val="0"/>
        <w:color w:val="000000"/>
        <w:sz w:val="20"/>
        <w:szCs w:val="20"/>
        <w:u w:val="none"/>
      </w:rPr>
    </w:lvl>
    <w:lvl w:ilvl="8">
      <w:start w:val="1"/>
      <w:numFmt w:val="decimal"/>
      <w:lvlText w:val="%9.  "/>
      <w:lvlJc w:val="right"/>
      <w:pPr>
        <w:ind w:left="1701" w:firstLine="0"/>
      </w:pPr>
      <w:rPr>
        <w:rFonts w:ascii="Calibri" w:eastAsia="Calibri" w:hAnsi="Calibri" w:cs="Calibri"/>
        <w:b w:val="0"/>
        <w:bCs w:val="0"/>
        <w:i w:val="0"/>
        <w:iCs w:val="0"/>
        <w:color w:val="000000"/>
        <w:sz w:val="20"/>
        <w:szCs w:val="20"/>
        <w:u w:val="none"/>
      </w:rPr>
    </w:lvl>
  </w:abstractNum>
  <w:abstractNum w:abstractNumId="5" w15:restartNumberingAfterBreak="0">
    <w:nsid w:val="5D747894"/>
    <w:multiLevelType w:val="multilevel"/>
    <w:tmpl w:val="208636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716B6EFF"/>
    <w:multiLevelType w:val="multilevel"/>
    <w:tmpl w:val="B6CE7726"/>
    <w:lvl w:ilvl="0">
      <w:start w:val="1"/>
      <w:numFmt w:val="decimal"/>
      <w:lvlText w:val=""/>
      <w:lvlJc w:val="right"/>
      <w:pPr>
        <w:ind w:left="0" w:firstLine="0"/>
      </w:pPr>
      <w:rPr>
        <w:rFonts w:ascii="Calibri" w:eastAsia="Calibri" w:hAnsi="Calibri" w:cs="Calibri"/>
        <w:b/>
        <w:bCs/>
        <w:i w:val="0"/>
        <w:iCs w:val="0"/>
        <w:color w:val="000000"/>
        <w:sz w:val="20"/>
        <w:szCs w:val="20"/>
        <w:u w:val="none"/>
      </w:rPr>
    </w:lvl>
    <w:lvl w:ilvl="1">
      <w:numFmt w:val="decimal"/>
      <w:lvlText w:val="%2.  "/>
      <w:lvlJc w:val="right"/>
      <w:pPr>
        <w:ind w:left="0" w:firstLine="0"/>
      </w:pPr>
      <w:rPr>
        <w:rFonts w:ascii="Calibri" w:eastAsia="Calibri" w:hAnsi="Calibri" w:cs="Calibri"/>
        <w:b/>
        <w:bCs/>
        <w:i w:val="0"/>
        <w:iCs w:val="0"/>
        <w:color w:val="000000"/>
        <w:sz w:val="20"/>
        <w:szCs w:val="20"/>
        <w:u w:val="none"/>
      </w:rPr>
    </w:lvl>
    <w:lvl w:ilvl="2">
      <w:start w:val="1"/>
      <w:numFmt w:val="decimal"/>
      <w:lvlText w:val="%3.  "/>
      <w:lvlJc w:val="right"/>
      <w:pPr>
        <w:ind w:left="0" w:firstLine="0"/>
      </w:pPr>
      <w:rPr>
        <w:rFonts w:ascii="Calibri" w:eastAsia="Calibri" w:hAnsi="Calibri" w:cs="Calibri"/>
        <w:b/>
        <w:bCs/>
        <w:i w:val="0"/>
        <w:iCs w:val="0"/>
        <w:color w:val="000000"/>
        <w:sz w:val="20"/>
        <w:szCs w:val="20"/>
        <w:u w:val="none"/>
      </w:rPr>
    </w:lvl>
    <w:lvl w:ilvl="3">
      <w:start w:val="1"/>
      <w:numFmt w:val="decimal"/>
      <w:lvlText w:val="(%4)  "/>
      <w:lvlJc w:val="right"/>
      <w:pPr>
        <w:ind w:left="0" w:firstLine="0"/>
      </w:pPr>
      <w:rPr>
        <w:rFonts w:ascii="Calibri" w:eastAsia="Calibri" w:hAnsi="Calibri" w:cs="Calibri"/>
        <w:b w:val="0"/>
        <w:bCs w:val="0"/>
        <w:i w:val="0"/>
        <w:iCs w:val="0"/>
        <w:color w:val="000000"/>
        <w:sz w:val="20"/>
        <w:szCs w:val="20"/>
        <w:u w:val="none"/>
      </w:rPr>
    </w:lvl>
    <w:lvl w:ilvl="4">
      <w:start w:val="1"/>
      <w:numFmt w:val="decimal"/>
      <w:lvlText w:val="%5.  "/>
      <w:lvlJc w:val="right"/>
      <w:pPr>
        <w:ind w:left="1843" w:firstLine="0"/>
      </w:pPr>
      <w:rPr>
        <w:rFonts w:ascii="Times New Roman" w:eastAsia="Calibri" w:hAnsi="Times New Roman" w:cs="Times New Roman" w:hint="default"/>
        <w:b w:val="0"/>
        <w:bCs w:val="0"/>
        <w:i w:val="0"/>
        <w:iCs w:val="0"/>
        <w:color w:val="000000"/>
        <w:sz w:val="20"/>
        <w:szCs w:val="20"/>
        <w:u w:val="none"/>
      </w:rPr>
    </w:lvl>
    <w:lvl w:ilvl="5">
      <w:start w:val="1"/>
      <w:numFmt w:val="decimal"/>
      <w:lvlText w:val="(%6)  "/>
      <w:lvlJc w:val="right"/>
      <w:pPr>
        <w:ind w:left="850" w:firstLine="0"/>
      </w:pPr>
      <w:rPr>
        <w:rFonts w:ascii="Calibri" w:eastAsia="Calibri" w:hAnsi="Calibri" w:cs="Calibri"/>
        <w:b w:val="0"/>
        <w:bCs w:val="0"/>
        <w:i w:val="0"/>
        <w:iCs w:val="0"/>
        <w:color w:val="000000"/>
        <w:sz w:val="20"/>
        <w:szCs w:val="20"/>
        <w:u w:val="none"/>
      </w:rPr>
    </w:lvl>
    <w:lvl w:ilvl="6">
      <w:start w:val="1"/>
      <w:numFmt w:val="lowerRoman"/>
      <w:lvlText w:val="%7.  "/>
      <w:lvlJc w:val="right"/>
      <w:pPr>
        <w:ind w:left="1134" w:firstLine="0"/>
      </w:pPr>
      <w:rPr>
        <w:rFonts w:ascii="Calibri" w:eastAsia="Calibri" w:hAnsi="Calibri" w:cs="Calibri"/>
        <w:b w:val="0"/>
        <w:bCs w:val="0"/>
        <w:i w:val="0"/>
        <w:iCs w:val="0"/>
        <w:color w:val="000000"/>
        <w:sz w:val="20"/>
        <w:szCs w:val="20"/>
        <w:u w:val="none"/>
      </w:rPr>
    </w:lvl>
    <w:lvl w:ilvl="7">
      <w:start w:val="1"/>
      <w:numFmt w:val="lowerRoman"/>
      <w:lvlText w:val="(%8)  "/>
      <w:lvlJc w:val="right"/>
      <w:pPr>
        <w:ind w:left="1417" w:firstLine="0"/>
      </w:pPr>
      <w:rPr>
        <w:rFonts w:ascii="Calibri" w:eastAsia="Calibri" w:hAnsi="Calibri" w:cs="Calibri"/>
        <w:b w:val="0"/>
        <w:bCs w:val="0"/>
        <w:i w:val="0"/>
        <w:iCs w:val="0"/>
        <w:color w:val="000000"/>
        <w:sz w:val="20"/>
        <w:szCs w:val="20"/>
        <w:u w:val="none"/>
      </w:rPr>
    </w:lvl>
    <w:lvl w:ilvl="8">
      <w:start w:val="1"/>
      <w:numFmt w:val="decimal"/>
      <w:lvlText w:val="%9.  "/>
      <w:lvlJc w:val="right"/>
      <w:pPr>
        <w:ind w:left="1701" w:firstLine="0"/>
      </w:pPr>
      <w:rPr>
        <w:rFonts w:ascii="Calibri" w:eastAsia="Calibri" w:hAnsi="Calibri" w:cs="Calibri"/>
        <w:b w:val="0"/>
        <w:bCs w:val="0"/>
        <w:i w:val="0"/>
        <w:iCs w:val="0"/>
        <w:color w:val="000000"/>
        <w:sz w:val="20"/>
        <w:szCs w:val="20"/>
        <w:u w:val="none"/>
      </w:rPr>
    </w:lvl>
  </w:abstractNum>
  <w:num w:numId="1" w16cid:durableId="90861230">
    <w:abstractNumId w:val="0"/>
  </w:num>
  <w:num w:numId="2" w16cid:durableId="591623376">
    <w:abstractNumId w:val="4"/>
  </w:num>
  <w:num w:numId="3" w16cid:durableId="363822946">
    <w:abstractNumId w:val="2"/>
  </w:num>
  <w:num w:numId="4" w16cid:durableId="565799538">
    <w:abstractNumId w:val="5"/>
  </w:num>
  <w:num w:numId="5" w16cid:durableId="2016767481">
    <w:abstractNumId w:val="6"/>
  </w:num>
  <w:num w:numId="6" w16cid:durableId="195437039">
    <w:abstractNumId w:val="3"/>
  </w:num>
  <w:num w:numId="7" w16cid:durableId="214276720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62"/>
    <w:rsid w:val="000D3455"/>
    <w:rsid w:val="00335088"/>
    <w:rsid w:val="00360862"/>
    <w:rsid w:val="0043131B"/>
    <w:rsid w:val="004C1FC5"/>
    <w:rsid w:val="005B06D6"/>
    <w:rsid w:val="006F7031"/>
    <w:rsid w:val="0079787F"/>
    <w:rsid w:val="007C3BEA"/>
    <w:rsid w:val="007D0A43"/>
    <w:rsid w:val="0084018F"/>
    <w:rsid w:val="008C0324"/>
    <w:rsid w:val="009A6C67"/>
    <w:rsid w:val="00A4114E"/>
    <w:rsid w:val="00E611C1"/>
    <w:rsid w:val="00E80359"/>
    <w:rsid w:val="00EF601B"/>
    <w:rsid w:val="00FD2A0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D10250D"/>
  <w15:docId w15:val="{FADD6F5F-6BEA-B745-8D6D-D9DD3F885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PMingLiU" w:hAnsi="Calibri" w:cs="Calibri"/>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60" w:after="60" w:line="320" w:lineRule="auto"/>
      <w:outlineLvl w:val="0"/>
    </w:pPr>
    <w:rPr>
      <w:rFonts w:eastAsia="Calibri"/>
      <w:b/>
      <w:bCs/>
      <w:color w:val="000000"/>
      <w:sz w:val="32"/>
      <w:szCs w:val="32"/>
    </w:rPr>
  </w:style>
  <w:style w:type="paragraph" w:styleId="Heading2">
    <w:name w:val="heading 2"/>
    <w:basedOn w:val="Normal"/>
    <w:next w:val="Normal"/>
    <w:uiPriority w:val="9"/>
    <w:unhideWhenUsed/>
    <w:qFormat/>
    <w:pPr>
      <w:keepNext/>
      <w:spacing w:line="259" w:lineRule="auto"/>
      <w:outlineLvl w:val="1"/>
    </w:pPr>
    <w:rPr>
      <w:rFonts w:ascii="Times New Roman" w:eastAsia="Times New Roman" w:hAnsi="Times New Roman" w:cs="Times New Roman"/>
    </w:rPr>
  </w:style>
  <w:style w:type="paragraph" w:styleId="Heading3">
    <w:name w:val="heading 3"/>
    <w:basedOn w:val="Normal"/>
    <w:next w:val="Normal"/>
    <w:uiPriority w:val="9"/>
    <w:unhideWhenUsed/>
    <w:qFormat/>
    <w:pPr>
      <w:keepNext/>
      <w:keepLines/>
      <w:spacing w:before="60" w:after="60" w:line="320" w:lineRule="auto"/>
      <w:outlineLvl w:val="2"/>
    </w:pPr>
    <w:rPr>
      <w:rFonts w:eastAsia="Calibri"/>
      <w:b/>
      <w:bCs/>
      <w:color w:val="000000"/>
    </w:rPr>
  </w:style>
  <w:style w:type="paragraph" w:styleId="Heading4">
    <w:name w:val="heading 4"/>
    <w:basedOn w:val="Normal"/>
    <w:next w:val="Normal"/>
    <w:uiPriority w:val="9"/>
    <w:unhideWhenUsed/>
    <w:qFormat/>
    <w:pPr>
      <w:keepNext/>
      <w:keepLines/>
      <w:spacing w:before="60" w:after="60" w:line="320" w:lineRule="auto"/>
      <w:outlineLvl w:val="3"/>
    </w:pPr>
    <w:rPr>
      <w:rFonts w:eastAsia="Calibri"/>
      <w:color w:val="000000"/>
    </w:rPr>
  </w:style>
  <w:style w:type="paragraph" w:styleId="Heading5">
    <w:name w:val="heading 5"/>
    <w:basedOn w:val="Normal"/>
    <w:next w:val="Normal"/>
    <w:uiPriority w:val="9"/>
    <w:unhideWhenUsed/>
    <w:qFormat/>
    <w:pPr>
      <w:keepNext/>
      <w:keepLines/>
      <w:spacing w:before="60" w:after="120" w:line="320" w:lineRule="auto"/>
      <w:ind w:left="425"/>
      <w:outlineLvl w:val="4"/>
    </w:pPr>
    <w:rPr>
      <w:rFonts w:ascii="Times New Roman" w:eastAsia="Times New Roman" w:hAnsi="Times New Roman" w:cs="Times New Roman"/>
      <w:color w:val="000000"/>
    </w:rPr>
  </w:style>
  <w:style w:type="paragraph" w:styleId="Heading6">
    <w:name w:val="heading 6"/>
    <w:basedOn w:val="Normal"/>
    <w:next w:val="Normal"/>
    <w:uiPriority w:val="9"/>
    <w:unhideWhenUsed/>
    <w:qFormat/>
    <w:pPr>
      <w:keepLines/>
      <w:spacing w:before="60" w:after="60" w:line="320" w:lineRule="auto"/>
      <w:ind w:left="850"/>
      <w:outlineLvl w:val="5"/>
    </w:pPr>
    <w:rPr>
      <w:rFonts w:eastAsia="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tabs>
        <w:tab w:val="left" w:pos="4320"/>
      </w:tabs>
      <w:jc w:val="center"/>
    </w:pPr>
    <w:rPr>
      <w:rFonts w:ascii="Times New Roman" w:eastAsia="Times New Roman" w:hAnsi="Times New Roman" w:cs="Times New Roman"/>
      <w:sz w:val="28"/>
      <w:szCs w:val="28"/>
    </w:rPr>
  </w:style>
  <w:style w:type="paragraph" w:styleId="Subtitle">
    <w:name w:val="Subtitle"/>
    <w:basedOn w:val="Normal"/>
    <w:next w:val="Normal"/>
    <w:uiPriority w:val="11"/>
    <w:qFormat/>
    <w:pPr>
      <w:spacing w:after="160"/>
    </w:pPr>
    <w:rPr>
      <w:rFonts w:ascii="Cambria" w:eastAsia="Cambria" w:hAnsi="Cambria" w:cs="Cambria"/>
      <w:b/>
      <w:bCs/>
      <w:color w:val="1F4E79"/>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E80359"/>
    <w:pPr>
      <w:tabs>
        <w:tab w:val="center" w:pos="4513"/>
        <w:tab w:val="right" w:pos="9026"/>
      </w:tabs>
    </w:pPr>
  </w:style>
  <w:style w:type="character" w:customStyle="1" w:styleId="HeaderChar">
    <w:name w:val="Header Char"/>
    <w:basedOn w:val="DefaultParagraphFont"/>
    <w:link w:val="Header"/>
    <w:uiPriority w:val="99"/>
    <w:rsid w:val="00E80359"/>
  </w:style>
  <w:style w:type="paragraph" w:styleId="Footer">
    <w:name w:val="footer"/>
    <w:basedOn w:val="Normal"/>
    <w:link w:val="FooterChar"/>
    <w:uiPriority w:val="99"/>
    <w:unhideWhenUsed/>
    <w:rsid w:val="00E80359"/>
    <w:pPr>
      <w:tabs>
        <w:tab w:val="center" w:pos="4513"/>
        <w:tab w:val="right" w:pos="9026"/>
      </w:tabs>
    </w:pPr>
  </w:style>
  <w:style w:type="character" w:customStyle="1" w:styleId="FooterChar">
    <w:name w:val="Footer Char"/>
    <w:basedOn w:val="DefaultParagraphFont"/>
    <w:link w:val="Footer"/>
    <w:uiPriority w:val="99"/>
    <w:rsid w:val="00E80359"/>
  </w:style>
  <w:style w:type="character" w:styleId="Hyperlink">
    <w:name w:val="Hyperlink"/>
    <w:basedOn w:val="DefaultParagraphFont"/>
    <w:uiPriority w:val="99"/>
    <w:unhideWhenUsed/>
    <w:rsid w:val="0084018F"/>
    <w:rPr>
      <w:color w:val="0000FF" w:themeColor="hyperlink"/>
      <w:u w:val="single"/>
    </w:rPr>
  </w:style>
  <w:style w:type="character" w:styleId="UnresolvedMention">
    <w:name w:val="Unresolved Mention"/>
    <w:basedOn w:val="DefaultParagraphFont"/>
    <w:uiPriority w:val="99"/>
    <w:semiHidden/>
    <w:unhideWhenUsed/>
    <w:rsid w:val="0084018F"/>
    <w:rPr>
      <w:color w:val="605E5C"/>
      <w:shd w:val="clear" w:color="auto" w:fill="E1DFDD"/>
    </w:rPr>
  </w:style>
  <w:style w:type="paragraph" w:styleId="ListParagraph">
    <w:name w:val="List Paragraph"/>
    <w:basedOn w:val="Normal"/>
    <w:uiPriority w:val="34"/>
    <w:qFormat/>
    <w:rsid w:val="00A4114E"/>
    <w:pPr>
      <w:ind w:left="720"/>
      <w:contextualSpacing/>
    </w:pPr>
    <w:rPr>
      <w:rFonts w:ascii="Times New Roman" w:eastAsiaTheme="minorEastAsia" w:hAnsi="Times New Roman" w:cs="Times New Roman"/>
      <w:color w:val="000000"/>
      <w:sz w:val="24"/>
      <w:szCs w:val="24"/>
      <w:lang w:val="en-GB"/>
    </w:rPr>
  </w:style>
  <w:style w:type="paragraph" w:customStyle="1" w:styleId="p1">
    <w:name w:val="p1"/>
    <w:basedOn w:val="Normal"/>
    <w:rsid w:val="00E611C1"/>
    <w:rPr>
      <w:rFonts w:ascii="Times New Roman" w:eastAsia="Times New Roman" w:hAnsi="Times New Roman" w:cs="Times New Roman"/>
      <w:color w:val="000000"/>
      <w:sz w:val="18"/>
      <w:szCs w:val="18"/>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1106</Words>
  <Characters>6308</Characters>
  <Application>Microsoft Office Word</Application>
  <DocSecurity>0</DocSecurity>
  <Lines>52</Lines>
  <Paragraphs>14</Paragraphs>
  <ScaleCrop>false</ScaleCrop>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Song En Poon</cp:lastModifiedBy>
  <cp:revision>15</cp:revision>
  <dcterms:created xsi:type="dcterms:W3CDTF">2026-08-13T06:43:00Z</dcterms:created>
  <dcterms:modified xsi:type="dcterms:W3CDTF">2026-08-13T08:27:00Z</dcterms:modified>
</cp:coreProperties>
</file>